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80" w:lineRule="auto"/>
        <w:ind w:left="0"/>
        <w:jc w:val="center"/>
        <w:rPr>
          <w:rFonts w:ascii="Impact" w:cs="Impact" w:eastAsia="Impact" w:hAnsi="Impact"/>
          <w:b w:val="0"/>
          <w:sz w:val="40"/>
          <w:szCs w:val="40"/>
        </w:rPr>
      </w:pPr>
      <w:bookmarkStart w:colFirst="0" w:colLast="0" w:name="_gjdgxs" w:id="0"/>
      <w:bookmarkEnd w:id="0"/>
      <w:r w:rsidDel="00000000" w:rsidR="00000000" w:rsidRPr="00000000">
        <w:rPr>
          <w:rFonts w:ascii="Impact" w:cs="Impact" w:eastAsia="Impact" w:hAnsi="Impact"/>
          <w:b w:val="0"/>
          <w:sz w:val="40"/>
          <w:szCs w:val="40"/>
          <w:rtl w:val="0"/>
        </w:rPr>
        <w:t xml:space="preserve">COURSE SYLLABUS</w:t>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 201.1 &amp; 201.2</w:t>
      </w:r>
    </w:p>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&amp; Presenting in Business</w:t>
      </w:r>
    </w:p>
    <w:p w:rsidR="00000000" w:rsidDel="00000000" w:rsidP="00000000" w:rsidRDefault="00000000" w:rsidRPr="00000000" w14:paraId="00000004">
      <w:pPr>
        <w:pageBreakBefore w:val="0"/>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2024 Hybrid</w:t>
      </w:r>
    </w:p>
    <w:p w:rsidR="00000000" w:rsidDel="00000000" w:rsidP="00000000" w:rsidRDefault="00000000" w:rsidRPr="00000000" w14:paraId="00000005">
      <w:pPr>
        <w:pStyle w:val="Heading1"/>
        <w:pageBreakBefore w:val="0"/>
        <w:numPr>
          <w:ilvl w:val="0"/>
          <w:numId w:val="11"/>
        </w:numPr>
        <w:ind w:left="360" w:hanging="360"/>
        <w:rPr/>
      </w:pPr>
      <w:r w:rsidDel="00000000" w:rsidR="00000000" w:rsidRPr="00000000">
        <w:rPr>
          <w:rtl w:val="0"/>
        </w:rPr>
        <w:t xml:space="preserve">Course Information</w:t>
      </w:r>
    </w:p>
    <w:p w:rsidR="00000000" w:rsidDel="00000000" w:rsidP="00000000" w:rsidRDefault="00000000" w:rsidRPr="00000000" w14:paraId="00000006">
      <w:pPr>
        <w:pStyle w:val="Heading2"/>
        <w:pageBreakBefore w:val="0"/>
        <w:numPr>
          <w:ilvl w:val="1"/>
          <w:numId w:val="11"/>
        </w:numPr>
        <w:tabs>
          <w:tab w:val="left" w:leader="none" w:pos="900"/>
        </w:tabs>
        <w:ind w:left="792" w:hanging="432"/>
        <w:rPr/>
      </w:pPr>
      <w:r w:rsidDel="00000000" w:rsidR="00000000" w:rsidRPr="00000000">
        <w:rPr>
          <w:rtl w:val="0"/>
        </w:rPr>
        <w:t xml:space="preserve">Instructor Information</w:t>
      </w:r>
      <w:r w:rsidDel="00000000" w:rsidR="00000000" w:rsidRPr="00000000">
        <w:rPr>
          <w:rtl w:val="0"/>
        </w:rPr>
      </w:r>
    </w:p>
    <w:tbl>
      <w:tblPr>
        <w:tblStyle w:val="Table1"/>
        <w:tblW w:w="89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64"/>
        <w:tblGridChange w:id="0">
          <w:tblGrid>
            <w:gridCol w:w="2605"/>
            <w:gridCol w:w="6364"/>
          </w:tblGrid>
        </w:tblGridChange>
      </w:tblGrid>
      <w:tr>
        <w:trPr>
          <w:cantSplit w:val="0"/>
          <w:tblHeader w:val="0"/>
        </w:trPr>
        <w:tc>
          <w:tcPr/>
          <w:p w:rsidR="00000000" w:rsidDel="00000000" w:rsidP="00000000" w:rsidRDefault="00000000" w:rsidRPr="00000000" w14:paraId="00000007">
            <w:pPr>
              <w:pageBreakBefore w:val="0"/>
              <w:rPr>
                <w:b w:val="1"/>
              </w:rPr>
            </w:pPr>
            <w:r w:rsidDel="00000000" w:rsidR="00000000" w:rsidRPr="00000000">
              <w:rPr>
                <w:b w:val="1"/>
                <w:rtl w:val="0"/>
              </w:rPr>
              <w:t xml:space="preserve">Instructor</w:t>
            </w:r>
          </w:p>
        </w:tc>
        <w:tc>
          <w:tcPr/>
          <w:p w:rsidR="00000000" w:rsidDel="00000000" w:rsidP="00000000" w:rsidRDefault="00000000" w:rsidRPr="00000000" w14:paraId="00000008">
            <w:pPr>
              <w:pageBreakBefore w:val="0"/>
              <w:rPr/>
            </w:pPr>
            <w:r w:rsidDel="00000000" w:rsidR="00000000" w:rsidRPr="00000000">
              <w:rPr>
                <w:rtl w:val="0"/>
              </w:rPr>
              <w:t xml:space="preserve">Dr. Reed Stratton (“Professor Stratton”) </w:t>
            </w:r>
          </w:p>
        </w:tc>
      </w:tr>
      <w:tr>
        <w:trPr>
          <w:cantSplit w:val="0"/>
          <w:tblHeader w:val="0"/>
        </w:trPr>
        <w:tc>
          <w:tcPr/>
          <w:p w:rsidR="00000000" w:rsidDel="00000000" w:rsidP="00000000" w:rsidRDefault="00000000" w:rsidRPr="00000000" w14:paraId="00000009">
            <w:pPr>
              <w:pageBreakBefore w:val="0"/>
              <w:rPr>
                <w:b w:val="1"/>
              </w:rPr>
            </w:pPr>
            <w:r w:rsidDel="00000000" w:rsidR="00000000" w:rsidRPr="00000000">
              <w:rPr>
                <w:b w:val="1"/>
                <w:rtl w:val="0"/>
              </w:rPr>
              <w:t xml:space="preserve">Office</w:t>
            </w:r>
          </w:p>
        </w:tc>
        <w:tc>
          <w:tcPr/>
          <w:p w:rsidR="00000000" w:rsidDel="00000000" w:rsidP="00000000" w:rsidRDefault="00000000" w:rsidRPr="00000000" w14:paraId="0000000A">
            <w:pPr>
              <w:pageBreakBefore w:val="0"/>
              <w:rPr/>
            </w:pPr>
            <w:r w:rsidDel="00000000" w:rsidR="00000000" w:rsidRPr="00000000">
              <w:rPr>
                <w:rtl w:val="0"/>
              </w:rPr>
              <w:t xml:space="preserve">CPS 416</w:t>
            </w:r>
          </w:p>
          <w:p w:rsidR="00000000" w:rsidDel="00000000" w:rsidP="00000000" w:rsidRDefault="00000000" w:rsidRPr="00000000" w14:paraId="0000000B">
            <w:pPr>
              <w:rPr/>
            </w:pPr>
            <w:hyperlink r:id="rId6">
              <w:r w:rsidDel="00000000" w:rsidR="00000000" w:rsidRPr="00000000">
                <w:rPr>
                  <w:color w:val="1155cc"/>
                  <w:u w:val="single"/>
                  <w:rtl w:val="0"/>
                </w:rPr>
                <w:t xml:space="preserve">Zoom Office</w:t>
              </w:r>
            </w:hyperlink>
            <w:r w:rsidDel="00000000" w:rsidR="00000000" w:rsidRPr="00000000">
              <w:rPr>
                <w:rtl w:val="0"/>
              </w:rPr>
              <w:t xml:space="preserve"> (Password: Audience)</w:t>
            </w:r>
          </w:p>
        </w:tc>
      </w:tr>
      <w:tr>
        <w:trPr>
          <w:cantSplit w:val="0"/>
          <w:trHeight w:val="390" w:hRule="atLeast"/>
          <w:tblHeader w:val="0"/>
        </w:trPr>
        <w:tc>
          <w:tcPr/>
          <w:p w:rsidR="00000000" w:rsidDel="00000000" w:rsidP="00000000" w:rsidRDefault="00000000" w:rsidRPr="00000000" w14:paraId="0000000C">
            <w:pPr>
              <w:pageBreakBefore w:val="0"/>
              <w:rPr>
                <w:b w:val="1"/>
              </w:rPr>
            </w:pPr>
            <w:r w:rsidDel="00000000" w:rsidR="00000000" w:rsidRPr="00000000">
              <w:rPr>
                <w:b w:val="1"/>
                <w:rtl w:val="0"/>
              </w:rPr>
              <w:t xml:space="preserve">Office Hours</w:t>
            </w:r>
            <w:r w:rsidDel="00000000" w:rsidR="00000000" w:rsidRPr="00000000">
              <w:rPr>
                <w:rtl w:val="0"/>
              </w:rPr>
            </w:r>
          </w:p>
        </w:tc>
        <w:tc>
          <w:tcPr/>
          <w:p w:rsidR="00000000" w:rsidDel="00000000" w:rsidP="00000000" w:rsidRDefault="00000000" w:rsidRPr="00000000" w14:paraId="0000000D">
            <w:pPr>
              <w:rPr/>
            </w:pPr>
            <w:hyperlink r:id="rId7">
              <w:r w:rsidDel="00000000" w:rsidR="00000000" w:rsidRPr="00000000">
                <w:rPr>
                  <w:color w:val="1155cc"/>
                  <w:u w:val="single"/>
                  <w:rtl w:val="0"/>
                </w:rPr>
                <w:t xml:space="preserve">Professor Stratton’s Office Hours Schedule </w:t>
              </w:r>
            </w:hyperlink>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rPr>
                <w:b w:val="1"/>
              </w:rPr>
            </w:pPr>
            <w:r w:rsidDel="00000000" w:rsidR="00000000" w:rsidRPr="00000000">
              <w:rPr>
                <w:b w:val="1"/>
                <w:rtl w:val="0"/>
              </w:rPr>
              <w:t xml:space="preserve">Cell Phone</w:t>
            </w:r>
          </w:p>
        </w:tc>
        <w:tc>
          <w:tcPr/>
          <w:p w:rsidR="00000000" w:rsidDel="00000000" w:rsidP="00000000" w:rsidRDefault="00000000" w:rsidRPr="00000000" w14:paraId="0000000F">
            <w:pPr>
              <w:pageBreakBefore w:val="0"/>
              <w:rPr>
                <w:highlight w:val="white"/>
              </w:rPr>
            </w:pPr>
            <w:r w:rsidDel="00000000" w:rsidR="00000000" w:rsidRPr="00000000">
              <w:rPr>
                <w:highlight w:val="white"/>
                <w:rtl w:val="0"/>
              </w:rPr>
              <w:t xml:space="preserve">507-304-0223</w:t>
            </w:r>
          </w:p>
        </w:tc>
      </w:tr>
      <w:tr>
        <w:trPr>
          <w:cantSplit w:val="0"/>
          <w:tblHeader w:val="0"/>
        </w:trPr>
        <w:tc>
          <w:tcPr/>
          <w:p w:rsidR="00000000" w:rsidDel="00000000" w:rsidP="00000000" w:rsidRDefault="00000000" w:rsidRPr="00000000" w14:paraId="00000010">
            <w:pPr>
              <w:pageBreakBefore w:val="0"/>
              <w:rPr>
                <w:b w:val="1"/>
              </w:rPr>
            </w:pPr>
            <w:r w:rsidDel="00000000" w:rsidR="00000000" w:rsidRPr="00000000">
              <w:rPr>
                <w:b w:val="1"/>
                <w:rtl w:val="0"/>
              </w:rPr>
              <w:t xml:space="preserve">E-mail</w:t>
            </w:r>
          </w:p>
        </w:tc>
        <w:tc>
          <w:tcPr/>
          <w:p w:rsidR="00000000" w:rsidDel="00000000" w:rsidP="00000000" w:rsidRDefault="00000000" w:rsidRPr="00000000" w14:paraId="00000011">
            <w:pPr>
              <w:pageBreakBefore w:val="0"/>
              <w:rPr/>
            </w:pPr>
            <w:r w:rsidDel="00000000" w:rsidR="00000000" w:rsidRPr="00000000">
              <w:rPr>
                <w:rtl w:val="0"/>
              </w:rPr>
              <w:t xml:space="preserve">Reed.stratton@uwsp.edu</w:t>
            </w:r>
          </w:p>
        </w:tc>
      </w:tr>
      <w:tr>
        <w:trPr>
          <w:cantSplit w:val="0"/>
          <w:tblHeader w:val="0"/>
        </w:trPr>
        <w:tc>
          <w:tcPr/>
          <w:p w:rsidR="00000000" w:rsidDel="00000000" w:rsidP="00000000" w:rsidRDefault="00000000" w:rsidRPr="00000000" w14:paraId="00000012">
            <w:pPr>
              <w:pageBreakBefore w:val="0"/>
              <w:rPr>
                <w:b w:val="1"/>
              </w:rPr>
            </w:pPr>
            <w:r w:rsidDel="00000000" w:rsidR="00000000" w:rsidRPr="00000000">
              <w:rPr>
                <w:b w:val="1"/>
                <w:rtl w:val="0"/>
              </w:rPr>
              <w:t xml:space="preserve">Expected Instructor Response Time</w:t>
            </w:r>
          </w:p>
        </w:tc>
        <w:tc>
          <w:tcPr/>
          <w:p w:rsidR="00000000" w:rsidDel="00000000" w:rsidP="00000000" w:rsidRDefault="00000000" w:rsidRPr="00000000" w14:paraId="00000013">
            <w:pPr>
              <w:pageBreakBefore w:val="0"/>
              <w:rPr/>
            </w:pPr>
            <w:r w:rsidDel="00000000" w:rsidR="00000000" w:rsidRPr="00000000">
              <w:rPr>
                <w:rtl w:val="0"/>
              </w:rPr>
              <w:t xml:space="preserve">24 hours if contacted Monday-Friday</w:t>
            </w:r>
          </w:p>
          <w:p w:rsidR="00000000" w:rsidDel="00000000" w:rsidP="00000000" w:rsidRDefault="00000000" w:rsidRPr="00000000" w14:paraId="00000014">
            <w:pPr>
              <w:pageBreakBefore w:val="0"/>
              <w:rPr/>
            </w:pPr>
            <w:r w:rsidDel="00000000" w:rsidR="00000000" w:rsidRPr="00000000">
              <w:rPr>
                <w:rtl w:val="0"/>
              </w:rPr>
              <w:t xml:space="preserve">72 Hours if contacted Saturday, Sunday</w:t>
            </w:r>
          </w:p>
        </w:tc>
      </w:tr>
    </w:tbl>
    <w:p w:rsidR="00000000" w:rsidDel="00000000" w:rsidP="00000000" w:rsidRDefault="00000000" w:rsidRPr="00000000" w14:paraId="00000015">
      <w:pPr>
        <w:pStyle w:val="Heading2"/>
        <w:pageBreakBefore w:val="0"/>
        <w:numPr>
          <w:ilvl w:val="1"/>
          <w:numId w:val="11"/>
        </w:numPr>
        <w:tabs>
          <w:tab w:val="left" w:leader="none" w:pos="900"/>
        </w:tabs>
        <w:ind w:left="792" w:hanging="432"/>
        <w:rPr/>
      </w:pPr>
      <w:r w:rsidDel="00000000" w:rsidR="00000000" w:rsidRPr="00000000">
        <w:rPr>
          <w:rtl w:val="0"/>
        </w:rPr>
        <w:t xml:space="preserve">Course Information</w:t>
      </w:r>
    </w:p>
    <w:tbl>
      <w:tblPr>
        <w:tblStyle w:val="Table2"/>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59"/>
        <w:tblGridChange w:id="0">
          <w:tblGrid>
            <w:gridCol w:w="2605"/>
            <w:gridCol w:w="6359"/>
          </w:tblGrid>
        </w:tblGridChange>
      </w:tblGrid>
      <w:tr>
        <w:trPr>
          <w:cantSplit w:val="0"/>
          <w:tblHeader w:val="0"/>
        </w:trPr>
        <w:tc>
          <w:tcPr/>
          <w:p w:rsidR="00000000" w:rsidDel="00000000" w:rsidP="00000000" w:rsidRDefault="00000000" w:rsidRPr="00000000" w14:paraId="00000016">
            <w:pPr>
              <w:pageBreakBefore w:val="0"/>
              <w:rPr>
                <w:b w:val="1"/>
              </w:rPr>
            </w:pPr>
            <w:r w:rsidDel="00000000" w:rsidR="00000000" w:rsidRPr="00000000">
              <w:rPr>
                <w:b w:val="1"/>
                <w:rtl w:val="0"/>
              </w:rPr>
              <w:t xml:space="preserve">Format:</w:t>
            </w:r>
          </w:p>
        </w:tc>
        <w:tc>
          <w:tcPr/>
          <w:p w:rsidR="00000000" w:rsidDel="00000000" w:rsidP="00000000" w:rsidRDefault="00000000" w:rsidRPr="00000000" w14:paraId="00000017">
            <w:pPr>
              <w:pageBreakBefore w:val="0"/>
              <w:spacing w:line="250" w:lineRule="auto"/>
              <w:rPr/>
            </w:pPr>
            <w:r w:rsidDel="00000000" w:rsidR="00000000" w:rsidRPr="00000000">
              <w:rPr>
                <w:rtl w:val="0"/>
              </w:rPr>
              <w:t xml:space="preserve">Hybrid</w:t>
            </w:r>
          </w:p>
          <w:p w:rsidR="00000000" w:rsidDel="00000000" w:rsidP="00000000" w:rsidRDefault="00000000" w:rsidRPr="00000000" w14:paraId="00000018">
            <w:pPr>
              <w:pageBreakBefore w:val="0"/>
              <w:numPr>
                <w:ilvl w:val="0"/>
                <w:numId w:val="3"/>
              </w:numPr>
              <w:spacing w:line="250" w:lineRule="auto"/>
              <w:ind w:left="720" w:hanging="360"/>
              <w:rPr>
                <w:u w:val="none"/>
              </w:rPr>
            </w:pPr>
            <w:r w:rsidDel="00000000" w:rsidR="00000000" w:rsidRPr="00000000">
              <w:rPr>
                <w:rtl w:val="0"/>
              </w:rPr>
              <w:t xml:space="preserve">50 min in-class Monday= 1 credit</w:t>
            </w:r>
          </w:p>
          <w:p w:rsidR="00000000" w:rsidDel="00000000" w:rsidP="00000000" w:rsidRDefault="00000000" w:rsidRPr="00000000" w14:paraId="00000019">
            <w:pPr>
              <w:pageBreakBefore w:val="0"/>
              <w:numPr>
                <w:ilvl w:val="0"/>
                <w:numId w:val="3"/>
              </w:numPr>
              <w:spacing w:line="250" w:lineRule="auto"/>
              <w:ind w:left="720" w:hanging="360"/>
              <w:rPr>
                <w:u w:val="none"/>
              </w:rPr>
            </w:pPr>
            <w:r w:rsidDel="00000000" w:rsidR="00000000" w:rsidRPr="00000000">
              <w:rPr>
                <w:rtl w:val="0"/>
              </w:rPr>
              <w:t xml:space="preserve">50 min in-class  Wednesday=1 credit</w:t>
            </w:r>
          </w:p>
          <w:p w:rsidR="00000000" w:rsidDel="00000000" w:rsidP="00000000" w:rsidRDefault="00000000" w:rsidRPr="00000000" w14:paraId="0000001A">
            <w:pPr>
              <w:pageBreakBefore w:val="0"/>
              <w:numPr>
                <w:ilvl w:val="0"/>
                <w:numId w:val="3"/>
              </w:numPr>
              <w:spacing w:line="250" w:lineRule="auto"/>
              <w:ind w:left="720" w:hanging="360"/>
              <w:rPr>
                <w:u w:val="none"/>
              </w:rPr>
            </w:pPr>
            <w:r w:rsidDel="00000000" w:rsidR="00000000" w:rsidRPr="00000000">
              <w:rPr>
                <w:rtl w:val="0"/>
              </w:rPr>
              <w:t xml:space="preserve">50 min online async (OA) Thursday- Sunday= 1 credit</w:t>
            </w:r>
          </w:p>
        </w:tc>
      </w:tr>
      <w:tr>
        <w:trPr>
          <w:cantSplit w:val="0"/>
          <w:tblHeader w:val="0"/>
        </w:trPr>
        <w:tc>
          <w:tcPr/>
          <w:p w:rsidR="00000000" w:rsidDel="00000000" w:rsidP="00000000" w:rsidRDefault="00000000" w:rsidRPr="00000000" w14:paraId="0000001B">
            <w:pPr>
              <w:pageBreakBefore w:val="0"/>
              <w:rPr>
                <w:b w:val="1"/>
              </w:rPr>
            </w:pPr>
            <w:r w:rsidDel="00000000" w:rsidR="00000000" w:rsidRPr="00000000">
              <w:rPr>
                <w:b w:val="1"/>
                <w:rtl w:val="0"/>
              </w:rPr>
              <w:t xml:space="preserve">Location</w:t>
            </w:r>
          </w:p>
        </w:tc>
        <w:tc>
          <w:tcPr/>
          <w:p w:rsidR="00000000" w:rsidDel="00000000" w:rsidP="00000000" w:rsidRDefault="00000000" w:rsidRPr="00000000" w14:paraId="0000001C">
            <w:pPr>
              <w:pageBreakBefore w:val="0"/>
              <w:spacing w:line="250" w:lineRule="auto"/>
              <w:rPr/>
            </w:pPr>
            <w:r w:rsidDel="00000000" w:rsidR="00000000" w:rsidRPr="00000000">
              <w:rPr>
                <w:rtl w:val="0"/>
              </w:rPr>
              <w:t xml:space="preserve">CPS 107 and Canvas</w:t>
            </w: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rPr>
                <w:b w:val="1"/>
              </w:rPr>
            </w:pPr>
            <w:r w:rsidDel="00000000" w:rsidR="00000000" w:rsidRPr="00000000">
              <w:rPr>
                <w:b w:val="1"/>
                <w:rtl w:val="0"/>
              </w:rPr>
              <w:t xml:space="preserve">Time:</w:t>
            </w:r>
          </w:p>
        </w:tc>
        <w:tc>
          <w:tcPr/>
          <w:p w:rsidR="00000000" w:rsidDel="00000000" w:rsidP="00000000" w:rsidRDefault="00000000" w:rsidRPr="00000000" w14:paraId="0000001E">
            <w:pPr>
              <w:spacing w:line="250" w:lineRule="auto"/>
              <w:rPr/>
            </w:pPr>
            <w:r w:rsidDel="00000000" w:rsidR="00000000" w:rsidRPr="00000000">
              <w:rPr>
                <w:rtl w:val="0"/>
              </w:rPr>
              <w:t xml:space="preserve">201</w:t>
            </w:r>
            <w:r w:rsidDel="00000000" w:rsidR="00000000" w:rsidRPr="00000000">
              <w:rPr>
                <w:rtl w:val="0"/>
              </w:rPr>
              <w:t xml:space="preserve">.1 MW 9:00-9:50 &amp; OA 50 Minutes per Week</w:t>
            </w:r>
          </w:p>
          <w:p w:rsidR="00000000" w:rsidDel="00000000" w:rsidP="00000000" w:rsidRDefault="00000000" w:rsidRPr="00000000" w14:paraId="0000001F">
            <w:pPr>
              <w:spacing w:line="250" w:lineRule="auto"/>
              <w:rPr/>
            </w:pPr>
            <w:r w:rsidDel="00000000" w:rsidR="00000000" w:rsidRPr="00000000">
              <w:rPr>
                <w:rtl w:val="0"/>
              </w:rPr>
              <w:t xml:space="preserve">201.2 MW 10:00-10:50 &amp; OA 50 Minutes per Week </w:t>
            </w:r>
          </w:p>
        </w:tc>
      </w:tr>
      <w:tr>
        <w:trPr>
          <w:cantSplit w:val="0"/>
          <w:tblHeader w:val="0"/>
        </w:trPr>
        <w:tc>
          <w:tcPr/>
          <w:p w:rsidR="00000000" w:rsidDel="00000000" w:rsidP="00000000" w:rsidRDefault="00000000" w:rsidRPr="00000000" w14:paraId="00000020">
            <w:pPr>
              <w:pageBreakBefore w:val="0"/>
              <w:rPr>
                <w:b w:val="1"/>
              </w:rPr>
            </w:pPr>
            <w:r w:rsidDel="00000000" w:rsidR="00000000" w:rsidRPr="00000000">
              <w:rPr>
                <w:b w:val="1"/>
                <w:rtl w:val="0"/>
              </w:rPr>
              <w:t xml:space="preserve">Course Description: </w:t>
            </w:r>
          </w:p>
        </w:tc>
        <w:tc>
          <w:tcPr>
            <w:tcMar>
              <w:top w:w="100.0" w:type="dxa"/>
              <w:left w:w="100.0" w:type="dxa"/>
              <w:bottom w:w="100.0" w:type="dxa"/>
              <w:right w:w="100.0" w:type="dxa"/>
            </w:tcMar>
            <w:vAlign w:val="top"/>
          </w:tcPr>
          <w:p w:rsidR="00000000" w:rsidDel="00000000" w:rsidP="00000000" w:rsidRDefault="00000000" w:rsidRPr="00000000" w14:paraId="00000021">
            <w:pPr>
              <w:spacing w:line="250" w:lineRule="auto"/>
              <w:rPr/>
            </w:pPr>
            <w:r w:rsidDel="00000000" w:rsidR="00000000" w:rsidRPr="00000000">
              <w:rPr>
                <w:rtl w:val="0"/>
              </w:rPr>
              <w:t xml:space="preserve">Gain a comprehensive understanding of effective writing and presenting in business. Focus on developing writing and presentation skills as management and communication tools for business students. An analysis of the psychology, semantics, planning, and principles of effective business documents and presentations is covered. Skills will be developed through individual projects cultivating the applicable skills needed to be career-ready graduates</w:t>
            </w:r>
          </w:p>
        </w:tc>
      </w:tr>
      <w:tr>
        <w:trPr>
          <w:cantSplit w:val="0"/>
          <w:tblHeader w:val="0"/>
        </w:trPr>
        <w:tc>
          <w:tcPr/>
          <w:p w:rsidR="00000000" w:rsidDel="00000000" w:rsidP="00000000" w:rsidRDefault="00000000" w:rsidRPr="00000000" w14:paraId="00000022">
            <w:pPr>
              <w:pageBreakBefore w:val="0"/>
              <w:rPr>
                <w:b w:val="1"/>
              </w:rPr>
            </w:pPr>
            <w:r w:rsidDel="00000000" w:rsidR="00000000" w:rsidRPr="00000000">
              <w:rPr>
                <w:b w:val="1"/>
                <w:rtl w:val="0"/>
              </w:rPr>
              <w:t xml:space="preserve">Credits:</w:t>
            </w:r>
          </w:p>
        </w:tc>
        <w:tc>
          <w:tcPr/>
          <w:p w:rsidR="00000000" w:rsidDel="00000000" w:rsidP="00000000" w:rsidRDefault="00000000" w:rsidRPr="00000000" w14:paraId="00000023">
            <w:pPr>
              <w:pageBreakBefore w:val="0"/>
              <w:rPr/>
            </w:pPr>
            <w:r w:rsidDel="00000000" w:rsidR="00000000" w:rsidRPr="00000000">
              <w:rPr>
                <w:rtl w:val="0"/>
              </w:rPr>
              <w:t xml:space="preserve">3</w:t>
            </w:r>
          </w:p>
        </w:tc>
      </w:tr>
    </w:tbl>
    <w:p w:rsidR="00000000" w:rsidDel="00000000" w:rsidP="00000000" w:rsidRDefault="00000000" w:rsidRPr="00000000" w14:paraId="00000024">
      <w:pPr>
        <w:pStyle w:val="Heading2"/>
        <w:pageBreakBefore w:val="0"/>
        <w:tabs>
          <w:tab w:val="left" w:leader="none" w:pos="900"/>
        </w:tabs>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2"/>
        <w:pageBreakBefore w:val="0"/>
        <w:numPr>
          <w:ilvl w:val="1"/>
          <w:numId w:val="11"/>
        </w:numPr>
        <w:tabs>
          <w:tab w:val="left" w:leader="none" w:pos="900"/>
        </w:tabs>
        <w:ind w:left="792" w:hanging="432"/>
        <w:rPr/>
      </w:pPr>
      <w:r w:rsidDel="00000000" w:rsidR="00000000" w:rsidRPr="00000000">
        <w:rPr>
          <w:rtl w:val="0"/>
        </w:rPr>
        <w:t xml:space="preserve">Textbook &amp; Course Materials</w:t>
      </w:r>
    </w:p>
    <w:tbl>
      <w:tblPr>
        <w:tblStyle w:val="Table3"/>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59"/>
        <w:tblGridChange w:id="0">
          <w:tblGrid>
            <w:gridCol w:w="2605"/>
            <w:gridCol w:w="6359"/>
          </w:tblGrid>
        </w:tblGridChange>
      </w:tblGrid>
      <w:tr>
        <w:trPr>
          <w:cantSplit w:val="0"/>
          <w:tblHeader w:val="0"/>
        </w:trPr>
        <w:tc>
          <w:tcPr/>
          <w:p w:rsidR="00000000" w:rsidDel="00000000" w:rsidP="00000000" w:rsidRDefault="00000000" w:rsidRPr="00000000" w14:paraId="00000026">
            <w:pPr>
              <w:pageBreakBefore w:val="0"/>
              <w:rPr>
                <w:b w:val="1"/>
              </w:rPr>
            </w:pPr>
            <w:r w:rsidDel="00000000" w:rsidR="00000000" w:rsidRPr="00000000">
              <w:rPr>
                <w:b w:val="1"/>
                <w:rtl w:val="0"/>
              </w:rPr>
              <w:t xml:space="preserve">Required Text: </w:t>
            </w:r>
          </w:p>
        </w:tc>
        <w:tc>
          <w:tcPr/>
          <w:p w:rsidR="00000000" w:rsidDel="00000000" w:rsidP="00000000" w:rsidRDefault="00000000" w:rsidRPr="00000000" w14:paraId="00000027">
            <w:pPr>
              <w:spacing w:line="240" w:lineRule="auto"/>
              <w:rPr>
                <w:i w:val="1"/>
              </w:rPr>
            </w:pPr>
            <w:r w:rsidDel="00000000" w:rsidR="00000000" w:rsidRPr="00000000">
              <w:rPr>
                <w:i w:val="1"/>
                <w:rtl w:val="0"/>
              </w:rPr>
              <w:t xml:space="preserve">Business Communication: A Problem-Solving Approach</w:t>
            </w:r>
            <w:r w:rsidDel="00000000" w:rsidR="00000000" w:rsidRPr="00000000">
              <w:rPr>
                <w:rtl w:val="0"/>
              </w:rPr>
              <w:t xml:space="preserve"> </w:t>
            </w:r>
            <w:r w:rsidDel="00000000" w:rsidR="00000000" w:rsidRPr="00000000">
              <w:rPr>
                <w:i w:val="1"/>
                <w:rtl w:val="0"/>
              </w:rPr>
              <w:t xml:space="preserve">2nd Edition</w:t>
            </w:r>
          </w:p>
        </w:tc>
      </w:tr>
      <w:tr>
        <w:trPr>
          <w:cantSplit w:val="0"/>
          <w:tblHeader w:val="0"/>
        </w:trPr>
        <w:tc>
          <w:tcPr/>
          <w:p w:rsidR="00000000" w:rsidDel="00000000" w:rsidP="00000000" w:rsidRDefault="00000000" w:rsidRPr="00000000" w14:paraId="00000028">
            <w:pPr>
              <w:pageBreakBefore w:val="0"/>
              <w:rPr>
                <w:b w:val="1"/>
              </w:rPr>
            </w:pPr>
            <w:r w:rsidDel="00000000" w:rsidR="00000000" w:rsidRPr="00000000">
              <w:rPr>
                <w:b w:val="1"/>
                <w:rtl w:val="0"/>
              </w:rPr>
              <w:t xml:space="preserve">Other readings</w:t>
            </w:r>
          </w:p>
        </w:tc>
        <w:tc>
          <w:tcPr/>
          <w:p w:rsidR="00000000" w:rsidDel="00000000" w:rsidP="00000000" w:rsidRDefault="00000000" w:rsidRPr="00000000" w14:paraId="00000029">
            <w:pPr>
              <w:rPr/>
            </w:pPr>
            <w:r w:rsidDel="00000000" w:rsidR="00000000" w:rsidRPr="00000000">
              <w:rPr>
                <w:rtl w:val="0"/>
              </w:rPr>
              <w:t xml:space="preserve">Supplemental readings posted on Canvas</w:t>
            </w:r>
          </w:p>
        </w:tc>
      </w:tr>
    </w:tbl>
    <w:p w:rsidR="00000000" w:rsidDel="00000000" w:rsidP="00000000" w:rsidRDefault="00000000" w:rsidRPr="00000000" w14:paraId="0000002A">
      <w:pPr>
        <w:pageBreakBefore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B">
      <w:pPr>
        <w:pStyle w:val="Heading1"/>
        <w:pageBreakBefore w:val="0"/>
        <w:numPr>
          <w:ilvl w:val="0"/>
          <w:numId w:val="11"/>
        </w:numPr>
        <w:spacing w:after="0" w:before="0" w:lineRule="auto"/>
        <w:ind w:left="360" w:hanging="360"/>
        <w:rPr/>
      </w:pPr>
      <w:r w:rsidDel="00000000" w:rsidR="00000000" w:rsidRPr="00000000">
        <w:rPr>
          <w:rtl w:val="0"/>
        </w:rPr>
        <w:t xml:space="preserve">Learning Outcomes</w:t>
      </w:r>
    </w:p>
    <w:p w:rsidR="00000000" w:rsidDel="00000000" w:rsidP="00000000" w:rsidRDefault="00000000" w:rsidRPr="00000000" w14:paraId="0000002C">
      <w:pPr>
        <w:pStyle w:val="Heading2"/>
        <w:pageBreakBefore w:val="0"/>
        <w:numPr>
          <w:ilvl w:val="1"/>
          <w:numId w:val="11"/>
        </w:numPr>
        <w:tabs>
          <w:tab w:val="left" w:leader="none" w:pos="900"/>
        </w:tabs>
        <w:spacing w:after="0" w:before="0" w:lineRule="auto"/>
      </w:pPr>
      <w:bookmarkStart w:colFirst="0" w:colLast="0" w:name="_j9cww9h8ph5g" w:id="1"/>
      <w:bookmarkEnd w:id="1"/>
      <w:r w:rsidDel="00000000" w:rsidR="00000000" w:rsidRPr="00000000">
        <w:rPr>
          <w:rtl w:val="0"/>
        </w:rPr>
        <w:t xml:space="preserve">SBE Mission</w:t>
      </w:r>
    </w:p>
    <w:tbl>
      <w:tblPr>
        <w:tblStyle w:val="Table4"/>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blHeader w:val="0"/>
        </w:trPr>
        <w:tc>
          <w:tcPr/>
          <w:p w:rsidR="00000000" w:rsidDel="00000000" w:rsidP="00000000" w:rsidRDefault="00000000" w:rsidRPr="00000000" w14:paraId="0000002D">
            <w:pPr>
              <w:pageBreakBefore w:val="0"/>
              <w:tabs>
                <w:tab w:val="left" w:leader="none" w:pos="720"/>
              </w:tabs>
              <w:rPr/>
            </w:pPr>
            <w:r w:rsidDel="00000000" w:rsidR="00000000" w:rsidRPr="00000000">
              <w:rPr>
                <w:rtl w:val="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rsidR="00000000" w:rsidDel="00000000" w:rsidP="00000000" w:rsidRDefault="00000000" w:rsidRPr="00000000" w14:paraId="0000002E">
            <w:pPr>
              <w:pageBreakBefore w:val="0"/>
              <w:tabs>
                <w:tab w:val="left" w:leader="none" w:pos="720"/>
              </w:tabs>
              <w:rPr/>
            </w:pPr>
            <w:r w:rsidDel="00000000" w:rsidR="00000000" w:rsidRPr="00000000">
              <w:rPr>
                <w:rtl w:val="0"/>
              </w:rPr>
            </w:r>
          </w:p>
          <w:p w:rsidR="00000000" w:rsidDel="00000000" w:rsidP="00000000" w:rsidRDefault="00000000" w:rsidRPr="00000000" w14:paraId="0000002F">
            <w:pPr>
              <w:pageBreakBefore w:val="0"/>
              <w:tabs>
                <w:tab w:val="left" w:leader="none" w:pos="720"/>
              </w:tabs>
              <w:rPr/>
            </w:pPr>
            <w:r w:rsidDel="00000000" w:rsidR="00000000" w:rsidRPr="00000000">
              <w:rPr>
                <w:rtl w:val="0"/>
              </w:rPr>
              <w:t xml:space="preserve">The SBE achieves its mission by valuing: </w:t>
            </w:r>
          </w:p>
          <w:p w:rsidR="00000000" w:rsidDel="00000000" w:rsidP="00000000" w:rsidRDefault="00000000" w:rsidRPr="00000000" w14:paraId="00000030">
            <w:pPr>
              <w:pageBreakBefore w:val="0"/>
              <w:numPr>
                <w:ilvl w:val="0"/>
                <w:numId w:val="9"/>
              </w:numPr>
              <w:tabs>
                <w:tab w:val="left" w:leader="none" w:pos="720"/>
              </w:tabs>
              <w:ind w:left="720" w:hanging="360"/>
              <w:rPr>
                <w:u w:val="none"/>
              </w:rPr>
            </w:pPr>
            <w:r w:rsidDel="00000000" w:rsidR="00000000" w:rsidRPr="00000000">
              <w:rPr>
                <w:rtl w:val="0"/>
              </w:rPr>
              <w:t xml:space="preserve">Talent development </w:t>
            </w:r>
          </w:p>
          <w:p w:rsidR="00000000" w:rsidDel="00000000" w:rsidP="00000000" w:rsidRDefault="00000000" w:rsidRPr="00000000" w14:paraId="00000031">
            <w:pPr>
              <w:pageBreakBefore w:val="0"/>
              <w:numPr>
                <w:ilvl w:val="0"/>
                <w:numId w:val="9"/>
              </w:numPr>
              <w:tabs>
                <w:tab w:val="left" w:leader="none" w:pos="720"/>
              </w:tabs>
              <w:ind w:left="720" w:hanging="360"/>
              <w:rPr>
                <w:u w:val="none"/>
              </w:rPr>
            </w:pPr>
            <w:r w:rsidDel="00000000" w:rsidR="00000000" w:rsidRPr="00000000">
              <w:rPr>
                <w:rtl w:val="0"/>
              </w:rPr>
              <w:t xml:space="preserve">Lifelong learning </w:t>
            </w:r>
          </w:p>
          <w:p w:rsidR="00000000" w:rsidDel="00000000" w:rsidP="00000000" w:rsidRDefault="00000000" w:rsidRPr="00000000" w14:paraId="00000032">
            <w:pPr>
              <w:pageBreakBefore w:val="0"/>
              <w:numPr>
                <w:ilvl w:val="0"/>
                <w:numId w:val="9"/>
              </w:numPr>
              <w:tabs>
                <w:tab w:val="left" w:leader="none" w:pos="720"/>
              </w:tabs>
              <w:ind w:left="720" w:hanging="360"/>
              <w:rPr>
                <w:u w:val="none"/>
              </w:rPr>
            </w:pPr>
            <w:r w:rsidDel="00000000" w:rsidR="00000000" w:rsidRPr="00000000">
              <w:rPr>
                <w:rtl w:val="0"/>
              </w:rPr>
              <w:t xml:space="preserve">Career preparation</w:t>
            </w:r>
          </w:p>
          <w:p w:rsidR="00000000" w:rsidDel="00000000" w:rsidP="00000000" w:rsidRDefault="00000000" w:rsidRPr="00000000" w14:paraId="00000033">
            <w:pPr>
              <w:pageBreakBefore w:val="0"/>
              <w:numPr>
                <w:ilvl w:val="0"/>
                <w:numId w:val="9"/>
              </w:numPr>
              <w:tabs>
                <w:tab w:val="left" w:leader="none" w:pos="720"/>
              </w:tabs>
              <w:ind w:left="720" w:hanging="360"/>
              <w:rPr>
                <w:u w:val="none"/>
              </w:rPr>
            </w:pPr>
            <w:r w:rsidDel="00000000" w:rsidR="00000000" w:rsidRPr="00000000">
              <w:rPr>
                <w:rtl w:val="0"/>
              </w:rPr>
              <w:t xml:space="preserve">On the job experiences</w:t>
            </w:r>
          </w:p>
          <w:p w:rsidR="00000000" w:rsidDel="00000000" w:rsidP="00000000" w:rsidRDefault="00000000" w:rsidRPr="00000000" w14:paraId="00000034">
            <w:pPr>
              <w:pageBreakBefore w:val="0"/>
              <w:numPr>
                <w:ilvl w:val="0"/>
                <w:numId w:val="9"/>
              </w:numPr>
              <w:tabs>
                <w:tab w:val="left" w:leader="none" w:pos="720"/>
              </w:tabs>
              <w:ind w:left="720" w:hanging="360"/>
              <w:rPr>
                <w:u w:val="none"/>
              </w:rPr>
            </w:pPr>
            <w:r w:rsidDel="00000000" w:rsidR="00000000" w:rsidRPr="00000000">
              <w:rPr>
                <w:rtl w:val="0"/>
              </w:rPr>
              <w:t xml:space="preserve">Community outreach</w:t>
            </w:r>
          </w:p>
          <w:p w:rsidR="00000000" w:rsidDel="00000000" w:rsidP="00000000" w:rsidRDefault="00000000" w:rsidRPr="00000000" w14:paraId="00000035">
            <w:pPr>
              <w:pageBreakBefore w:val="0"/>
              <w:numPr>
                <w:ilvl w:val="0"/>
                <w:numId w:val="9"/>
              </w:numPr>
              <w:tabs>
                <w:tab w:val="left" w:leader="none" w:pos="720"/>
              </w:tabs>
              <w:ind w:left="720" w:hanging="360"/>
              <w:rPr>
                <w:u w:val="none"/>
              </w:rPr>
            </w:pPr>
            <w:r w:rsidDel="00000000" w:rsidR="00000000" w:rsidRPr="00000000">
              <w:rPr>
                <w:rtl w:val="0"/>
              </w:rPr>
              <w:t xml:space="preserve">Regional partnerships</w:t>
            </w:r>
          </w:p>
          <w:p w:rsidR="00000000" w:rsidDel="00000000" w:rsidP="00000000" w:rsidRDefault="00000000" w:rsidRPr="00000000" w14:paraId="00000036">
            <w:pPr>
              <w:pageBreakBefore w:val="0"/>
              <w:numPr>
                <w:ilvl w:val="0"/>
                <w:numId w:val="9"/>
              </w:numPr>
              <w:tabs>
                <w:tab w:val="left" w:leader="none" w:pos="720"/>
              </w:tabs>
              <w:ind w:left="720" w:hanging="360"/>
              <w:rPr>
                <w:u w:val="none"/>
              </w:rPr>
            </w:pPr>
            <w:r w:rsidDel="00000000" w:rsidR="00000000" w:rsidRPr="00000000">
              <w:rPr>
                <w:rtl w:val="0"/>
              </w:rPr>
              <w:t xml:space="preserve">Continuous improvement</w:t>
            </w:r>
          </w:p>
        </w:tc>
      </w:tr>
    </w:tbl>
    <w:p w:rsidR="00000000" w:rsidDel="00000000" w:rsidP="00000000" w:rsidRDefault="00000000" w:rsidRPr="00000000" w14:paraId="00000037">
      <w:pPr>
        <w:pStyle w:val="Heading2"/>
        <w:pageBreakBefore w:val="0"/>
        <w:numPr>
          <w:ilvl w:val="1"/>
          <w:numId w:val="11"/>
        </w:numPr>
        <w:tabs>
          <w:tab w:val="left" w:leader="none" w:pos="900"/>
        </w:tabs>
      </w:pPr>
      <w:bookmarkStart w:colFirst="0" w:colLast="0" w:name="_21notebge9d" w:id="2"/>
      <w:bookmarkEnd w:id="2"/>
      <w:r w:rsidDel="00000000" w:rsidR="00000000" w:rsidRPr="00000000">
        <w:rPr>
          <w:rtl w:val="0"/>
        </w:rPr>
        <w:t xml:space="preserve">Course Goals for professionalism and effective communication</w:t>
      </w:r>
    </w:p>
    <w:tbl>
      <w:tblPr>
        <w:tblStyle w:val="Table5"/>
        <w:tblW w:w="90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0"/>
        <w:tblGridChange w:id="0">
          <w:tblGrid>
            <w:gridCol w:w="9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Rule="auto"/>
              <w:rPr>
                <w:sz w:val="24"/>
                <w:szCs w:val="24"/>
              </w:rPr>
            </w:pPr>
            <w:r w:rsidDel="00000000" w:rsidR="00000000" w:rsidRPr="00000000">
              <w:rPr>
                <w:sz w:val="24"/>
                <w:szCs w:val="24"/>
                <w:rtl w:val="0"/>
              </w:rPr>
              <w:t xml:space="preserve">Most SBE courses are knowledge-based. They cover what you must know in business, and, in them, you demonstrate knowledge through quizzes, tests, and assignments. They’re valuable, and you can’t be an industry expert in your dream job without them. </w:t>
            </w:r>
          </w:p>
          <w:p w:rsidR="00000000" w:rsidDel="00000000" w:rsidP="00000000" w:rsidRDefault="00000000" w:rsidRPr="00000000" w14:paraId="00000039">
            <w:pPr>
              <w:widowControl w:val="0"/>
              <w:spacing w:before="0" w:lineRule="auto"/>
              <w:rPr>
                <w:sz w:val="24"/>
                <w:szCs w:val="24"/>
              </w:rPr>
            </w:pPr>
            <w:r w:rsidDel="00000000" w:rsidR="00000000" w:rsidRPr="00000000">
              <w:rPr>
                <w:rtl w:val="0"/>
              </w:rPr>
            </w:r>
          </w:p>
          <w:p w:rsidR="00000000" w:rsidDel="00000000" w:rsidP="00000000" w:rsidRDefault="00000000" w:rsidRPr="00000000" w14:paraId="0000003A">
            <w:pPr>
              <w:widowControl w:val="0"/>
              <w:spacing w:before="0" w:lineRule="auto"/>
              <w:rPr>
                <w:sz w:val="24"/>
                <w:szCs w:val="24"/>
              </w:rPr>
            </w:pPr>
            <w:r w:rsidDel="00000000" w:rsidR="00000000" w:rsidRPr="00000000">
              <w:rPr>
                <w:sz w:val="24"/>
                <w:szCs w:val="24"/>
                <w:rtl w:val="0"/>
              </w:rPr>
              <w:t xml:space="preserve">Thi course, however, is different. It’s not a content generation course; it is an empathy course that happens to use the medium of writing and presenting. It is behavior-based. You’ll succeed by demonstrating what you can </w:t>
            </w:r>
            <w:r w:rsidDel="00000000" w:rsidR="00000000" w:rsidRPr="00000000">
              <w:rPr>
                <w:i w:val="1"/>
                <w:sz w:val="24"/>
                <w:szCs w:val="24"/>
                <w:rtl w:val="0"/>
              </w:rPr>
              <w:t xml:space="preserve">do</w:t>
            </w:r>
            <w:r w:rsidDel="00000000" w:rsidR="00000000" w:rsidRPr="00000000">
              <w:rPr>
                <w:sz w:val="24"/>
                <w:szCs w:val="24"/>
                <w:rtl w:val="0"/>
              </w:rPr>
              <w:t xml:space="preserve">, not just what you </w:t>
            </w:r>
            <w:r w:rsidDel="00000000" w:rsidR="00000000" w:rsidRPr="00000000">
              <w:rPr>
                <w:i w:val="1"/>
                <w:sz w:val="24"/>
                <w:szCs w:val="24"/>
                <w:rtl w:val="0"/>
              </w:rPr>
              <w:t xml:space="preserve">know</w:t>
            </w:r>
            <w:r w:rsidDel="00000000" w:rsidR="00000000" w:rsidRPr="00000000">
              <w:rPr>
                <w:sz w:val="24"/>
                <w:szCs w:val="24"/>
                <w:rtl w:val="0"/>
              </w:rPr>
              <w:t xml:space="preserve">. It is not about generating content, which AI can do now, but about engaging in a process that builds your muscles of strategy, empathy, analysis, problem solving, and persuasion. </w:t>
            </w:r>
          </w:p>
          <w:p w:rsidR="00000000" w:rsidDel="00000000" w:rsidP="00000000" w:rsidRDefault="00000000" w:rsidRPr="00000000" w14:paraId="0000003B">
            <w:pPr>
              <w:widowControl w:val="0"/>
              <w:spacing w:before="0" w:lineRule="auto"/>
              <w:rPr>
                <w:sz w:val="24"/>
                <w:szCs w:val="24"/>
              </w:rPr>
            </w:pPr>
            <w:r w:rsidDel="00000000" w:rsidR="00000000" w:rsidRPr="00000000">
              <w:rPr>
                <w:rtl w:val="0"/>
              </w:rPr>
            </w:r>
          </w:p>
          <w:p w:rsidR="00000000" w:rsidDel="00000000" w:rsidP="00000000" w:rsidRDefault="00000000" w:rsidRPr="00000000" w14:paraId="0000003C">
            <w:pPr>
              <w:widowControl w:val="0"/>
              <w:spacing w:before="0" w:lineRule="auto"/>
              <w:rPr>
                <w:sz w:val="24"/>
                <w:szCs w:val="24"/>
              </w:rPr>
            </w:pPr>
            <w:r w:rsidDel="00000000" w:rsidR="00000000" w:rsidRPr="00000000">
              <w:rPr>
                <w:sz w:val="24"/>
                <w:szCs w:val="24"/>
                <w:rtl w:val="0"/>
              </w:rPr>
              <w:t xml:space="preserve">Most of the college graduates you’ll compete with for a meaningful career know what you know. Some know more. You can overcome your competition when looking for a meaningful career by using this course to build and practice the skills that companies need in their employees in the contemporary business environment. Some of these skills include: </w:t>
            </w:r>
          </w:p>
          <w:p w:rsidR="00000000" w:rsidDel="00000000" w:rsidP="00000000" w:rsidRDefault="00000000" w:rsidRPr="00000000" w14:paraId="0000003D">
            <w:pPr>
              <w:numPr>
                <w:ilvl w:val="0"/>
                <w:numId w:val="4"/>
              </w:numPr>
              <w:spacing w:before="0" w:lineRule="auto"/>
              <w:ind w:left="720" w:hanging="360"/>
              <w:rPr>
                <w:sz w:val="24"/>
                <w:szCs w:val="24"/>
              </w:rPr>
            </w:pPr>
            <w:r w:rsidDel="00000000" w:rsidR="00000000" w:rsidRPr="00000000">
              <w:rPr>
                <w:sz w:val="24"/>
                <w:szCs w:val="24"/>
                <w:rtl w:val="0"/>
              </w:rPr>
              <w:t xml:space="preserve">Audience Analysis </w:t>
              <w:tab/>
              <w:tab/>
              <w:tab/>
              <w:tab/>
              <w:t xml:space="preserve">•   Empathy</w:t>
            </w:r>
          </w:p>
          <w:p w:rsidR="00000000" w:rsidDel="00000000" w:rsidP="00000000" w:rsidRDefault="00000000" w:rsidRPr="00000000" w14:paraId="0000003E">
            <w:pPr>
              <w:numPr>
                <w:ilvl w:val="0"/>
                <w:numId w:val="6"/>
              </w:numPr>
              <w:spacing w:before="0" w:lineRule="auto"/>
              <w:ind w:left="720" w:hanging="360"/>
              <w:rPr>
                <w:sz w:val="24"/>
                <w:szCs w:val="24"/>
              </w:rPr>
            </w:pPr>
            <w:r w:rsidDel="00000000" w:rsidR="00000000" w:rsidRPr="00000000">
              <w:rPr>
                <w:sz w:val="24"/>
                <w:szCs w:val="24"/>
                <w:rtl w:val="0"/>
              </w:rPr>
              <w:t xml:space="preserve">Personal Branding</w:t>
              <w:tab/>
              <w:tab/>
              <w:tab/>
              <w:tab/>
              <w:t xml:space="preserve">•   Teachability/humility</w:t>
            </w:r>
          </w:p>
          <w:p w:rsidR="00000000" w:rsidDel="00000000" w:rsidP="00000000" w:rsidRDefault="00000000" w:rsidRPr="00000000" w14:paraId="0000003F">
            <w:pPr>
              <w:numPr>
                <w:ilvl w:val="0"/>
                <w:numId w:val="6"/>
              </w:numPr>
              <w:spacing w:before="0" w:lineRule="auto"/>
              <w:ind w:left="720" w:hanging="360"/>
              <w:rPr>
                <w:sz w:val="24"/>
                <w:szCs w:val="24"/>
              </w:rPr>
            </w:pPr>
            <w:r w:rsidDel="00000000" w:rsidR="00000000" w:rsidRPr="00000000">
              <w:rPr>
                <w:sz w:val="24"/>
                <w:szCs w:val="24"/>
                <w:rtl w:val="0"/>
              </w:rPr>
              <w:t xml:space="preserve">Problem solving</w:t>
              <w:tab/>
              <w:tab/>
              <w:tab/>
              <w:tab/>
              <w:t xml:space="preserve">•   Agility</w:t>
            </w:r>
          </w:p>
          <w:p w:rsidR="00000000" w:rsidDel="00000000" w:rsidP="00000000" w:rsidRDefault="00000000" w:rsidRPr="00000000" w14:paraId="00000040">
            <w:pPr>
              <w:numPr>
                <w:ilvl w:val="0"/>
                <w:numId w:val="6"/>
              </w:numPr>
              <w:spacing w:before="0" w:lineRule="auto"/>
              <w:ind w:left="720" w:hanging="360"/>
              <w:rPr>
                <w:sz w:val="24"/>
                <w:szCs w:val="24"/>
              </w:rPr>
            </w:pPr>
            <w:r w:rsidDel="00000000" w:rsidR="00000000" w:rsidRPr="00000000">
              <w:rPr>
                <w:sz w:val="24"/>
                <w:szCs w:val="24"/>
                <w:rtl w:val="0"/>
              </w:rPr>
              <w:t xml:space="preserve">Analysis</w:t>
              <w:tab/>
              <w:tab/>
              <w:tab/>
              <w:tab/>
              <w:tab/>
              <w:t xml:space="preserve">•   Leadership/influence</w:t>
            </w:r>
          </w:p>
          <w:p w:rsidR="00000000" w:rsidDel="00000000" w:rsidP="00000000" w:rsidRDefault="00000000" w:rsidRPr="00000000" w14:paraId="00000041">
            <w:pPr>
              <w:numPr>
                <w:ilvl w:val="0"/>
                <w:numId w:val="6"/>
              </w:numPr>
              <w:spacing w:before="0" w:lineRule="auto"/>
              <w:ind w:left="720" w:hanging="360"/>
              <w:rPr>
                <w:sz w:val="24"/>
                <w:szCs w:val="24"/>
              </w:rPr>
            </w:pPr>
            <w:r w:rsidDel="00000000" w:rsidR="00000000" w:rsidRPr="00000000">
              <w:rPr>
                <w:sz w:val="24"/>
                <w:szCs w:val="24"/>
                <w:rtl w:val="0"/>
              </w:rPr>
              <w:t xml:space="preserve">Strategy</w:t>
              <w:tab/>
              <w:tab/>
              <w:tab/>
              <w:tab/>
              <w:tab/>
              <w:t xml:space="preserve">•   Openness to diversity</w:t>
            </w:r>
          </w:p>
          <w:p w:rsidR="00000000" w:rsidDel="00000000" w:rsidP="00000000" w:rsidRDefault="00000000" w:rsidRPr="00000000" w14:paraId="00000042">
            <w:pPr>
              <w:numPr>
                <w:ilvl w:val="0"/>
                <w:numId w:val="6"/>
              </w:numPr>
              <w:spacing w:before="0" w:lineRule="auto"/>
              <w:ind w:left="720" w:hanging="360"/>
              <w:rPr>
                <w:sz w:val="24"/>
                <w:szCs w:val="24"/>
              </w:rPr>
            </w:pPr>
            <w:r w:rsidDel="00000000" w:rsidR="00000000" w:rsidRPr="00000000">
              <w:rPr>
                <w:sz w:val="24"/>
                <w:szCs w:val="24"/>
                <w:rtl w:val="0"/>
              </w:rPr>
              <w:t xml:space="preserve">Storytelling</w:t>
              <w:tab/>
              <w:tab/>
              <w:tab/>
              <w:tab/>
              <w:tab/>
              <w:t xml:space="preserve">•   Curiosity</w:t>
            </w:r>
          </w:p>
          <w:p w:rsidR="00000000" w:rsidDel="00000000" w:rsidP="00000000" w:rsidRDefault="00000000" w:rsidRPr="00000000" w14:paraId="00000043">
            <w:pPr>
              <w:widowControl w:val="0"/>
              <w:numPr>
                <w:ilvl w:val="0"/>
                <w:numId w:val="6"/>
              </w:numPr>
              <w:spacing w:before="0" w:lineRule="auto"/>
              <w:ind w:left="720" w:hanging="360"/>
              <w:rPr>
                <w:sz w:val="24"/>
                <w:szCs w:val="24"/>
              </w:rPr>
            </w:pPr>
            <w:r w:rsidDel="00000000" w:rsidR="00000000" w:rsidRPr="00000000">
              <w:rPr>
                <w:sz w:val="24"/>
                <w:szCs w:val="24"/>
                <w:rtl w:val="0"/>
              </w:rPr>
              <w:t xml:space="preserve">Emotional intelligence </w:t>
              <w:tab/>
              <w:tab/>
              <w:tab/>
              <w:t xml:space="preserve">•   Self awareness</w:t>
            </w:r>
          </w:p>
        </w:tc>
      </w:tr>
    </w:tbl>
    <w:p w:rsidR="00000000" w:rsidDel="00000000" w:rsidP="00000000" w:rsidRDefault="00000000" w:rsidRPr="00000000" w14:paraId="00000044">
      <w:pPr>
        <w:pStyle w:val="Heading2"/>
        <w:pageBreakBefore w:val="0"/>
        <w:tabs>
          <w:tab w:val="left" w:leader="none" w:pos="900"/>
        </w:tabs>
        <w:spacing w:before="0" w:lineRule="auto"/>
        <w:ind w:left="0" w:firstLine="0"/>
        <w:rPr/>
      </w:pPr>
      <w:bookmarkStart w:colFirst="0" w:colLast="0" w:name="_u50zvc4blvuu" w:id="3"/>
      <w:bookmarkEnd w:id="3"/>
      <w:r w:rsidDel="00000000" w:rsidR="00000000" w:rsidRPr="00000000">
        <w:rPr>
          <w:rtl w:val="0"/>
        </w:rPr>
      </w:r>
    </w:p>
    <w:p w:rsidR="00000000" w:rsidDel="00000000" w:rsidP="00000000" w:rsidRDefault="00000000" w:rsidRPr="00000000" w14:paraId="00000045">
      <w:pPr>
        <w:pStyle w:val="Heading2"/>
        <w:pageBreakBefore w:val="0"/>
        <w:numPr>
          <w:ilvl w:val="1"/>
          <w:numId w:val="11"/>
        </w:numPr>
        <w:tabs>
          <w:tab w:val="left" w:leader="none" w:pos="900"/>
        </w:tabs>
        <w:spacing w:before="0" w:lineRule="auto"/>
      </w:pPr>
      <w:bookmarkStart w:colFirst="0" w:colLast="0" w:name="_h1x1dovuftmx" w:id="4"/>
      <w:bookmarkEnd w:id="4"/>
      <w:r w:rsidDel="00000000" w:rsidR="00000000" w:rsidRPr="00000000">
        <w:rPr>
          <w:rtl w:val="0"/>
        </w:rPr>
        <w:t xml:space="preserve">Course Learning Outcomes </w:t>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6">
            <w:pPr>
              <w:spacing w:after="0" w:lineRule="auto"/>
              <w:jc w:val="both"/>
              <w:rPr>
                <w:sz w:val="24"/>
                <w:szCs w:val="24"/>
              </w:rPr>
            </w:pPr>
            <w:r w:rsidDel="00000000" w:rsidR="00000000" w:rsidRPr="00000000">
              <w:rPr>
                <w:sz w:val="24"/>
                <w:szCs w:val="24"/>
                <w:rtl w:val="0"/>
              </w:rPr>
              <w:t xml:space="preserve">By the end of this course, I’ll know you’ve learned if you can </w:t>
            </w:r>
          </w:p>
          <w:p w:rsidR="00000000" w:rsidDel="00000000" w:rsidP="00000000" w:rsidRDefault="00000000" w:rsidRPr="00000000" w14:paraId="00000047">
            <w:pPr>
              <w:numPr>
                <w:ilvl w:val="0"/>
                <w:numId w:val="2"/>
              </w:numPr>
              <w:spacing w:after="0" w:lineRule="auto"/>
              <w:ind w:left="720" w:hanging="360"/>
              <w:jc w:val="both"/>
              <w:rPr>
                <w:sz w:val="24"/>
                <w:szCs w:val="24"/>
              </w:rPr>
            </w:pPr>
            <w:r w:rsidDel="00000000" w:rsidR="00000000" w:rsidRPr="00000000">
              <w:rPr>
                <w:sz w:val="24"/>
                <w:szCs w:val="24"/>
                <w:rtl w:val="0"/>
              </w:rPr>
              <w:t xml:space="preserve">develop strategies for overcoming communication obstacles and anxiety</w:t>
            </w:r>
          </w:p>
          <w:p w:rsidR="00000000" w:rsidDel="00000000" w:rsidP="00000000" w:rsidRDefault="00000000" w:rsidRPr="00000000" w14:paraId="00000048">
            <w:pPr>
              <w:numPr>
                <w:ilvl w:val="0"/>
                <w:numId w:val="2"/>
              </w:numPr>
              <w:spacing w:after="0" w:lineRule="auto"/>
              <w:ind w:left="720" w:hanging="360"/>
              <w:jc w:val="both"/>
              <w:rPr>
                <w:sz w:val="24"/>
                <w:szCs w:val="24"/>
                <w:u w:val="none"/>
              </w:rPr>
            </w:pPr>
            <w:r w:rsidDel="00000000" w:rsidR="00000000" w:rsidRPr="00000000">
              <w:rPr>
                <w:sz w:val="24"/>
                <w:szCs w:val="24"/>
                <w:rtl w:val="0"/>
              </w:rPr>
              <w:t xml:space="preserve">plan business messages conscientiously and strategically</w:t>
            </w:r>
          </w:p>
          <w:p w:rsidR="00000000" w:rsidDel="00000000" w:rsidP="00000000" w:rsidRDefault="00000000" w:rsidRPr="00000000" w14:paraId="00000049">
            <w:pPr>
              <w:numPr>
                <w:ilvl w:val="0"/>
                <w:numId w:val="2"/>
              </w:numPr>
              <w:spacing w:after="0" w:lineRule="auto"/>
              <w:ind w:left="720" w:hanging="360"/>
              <w:jc w:val="both"/>
              <w:rPr>
                <w:sz w:val="24"/>
                <w:szCs w:val="24"/>
                <w:u w:val="none"/>
              </w:rPr>
            </w:pPr>
            <w:r w:rsidDel="00000000" w:rsidR="00000000" w:rsidRPr="00000000">
              <w:rPr>
                <w:sz w:val="24"/>
                <w:szCs w:val="24"/>
                <w:rtl w:val="0"/>
              </w:rPr>
              <w:t xml:space="preserve">select content and apply communication techniques that serve the interests and needs of target audience</w:t>
            </w:r>
          </w:p>
          <w:p w:rsidR="00000000" w:rsidDel="00000000" w:rsidP="00000000" w:rsidRDefault="00000000" w:rsidRPr="00000000" w14:paraId="0000004A">
            <w:pPr>
              <w:numPr>
                <w:ilvl w:val="0"/>
                <w:numId w:val="2"/>
              </w:numPr>
              <w:spacing w:after="0" w:lineRule="auto"/>
              <w:ind w:left="720" w:hanging="360"/>
              <w:jc w:val="both"/>
              <w:rPr>
                <w:sz w:val="24"/>
                <w:szCs w:val="24"/>
                <w:u w:val="none"/>
              </w:rPr>
            </w:pPr>
            <w:r w:rsidDel="00000000" w:rsidR="00000000" w:rsidRPr="00000000">
              <w:rPr>
                <w:sz w:val="24"/>
                <w:szCs w:val="24"/>
                <w:rtl w:val="0"/>
              </w:rPr>
              <w:t xml:space="preserve">create credible, engaging oral and written messages that optimize impact</w:t>
            </w:r>
          </w:p>
          <w:p w:rsidR="00000000" w:rsidDel="00000000" w:rsidP="00000000" w:rsidRDefault="00000000" w:rsidRPr="00000000" w14:paraId="0000004B">
            <w:pPr>
              <w:numPr>
                <w:ilvl w:val="0"/>
                <w:numId w:val="2"/>
              </w:numPr>
              <w:spacing w:after="0" w:lineRule="auto"/>
              <w:ind w:left="720" w:hanging="360"/>
              <w:jc w:val="both"/>
              <w:rPr>
                <w:sz w:val="24"/>
                <w:szCs w:val="24"/>
                <w:u w:val="none"/>
              </w:rPr>
            </w:pPr>
            <w:r w:rsidDel="00000000" w:rsidR="00000000" w:rsidRPr="00000000">
              <w:rPr>
                <w:sz w:val="24"/>
                <w:szCs w:val="24"/>
                <w:rtl w:val="0"/>
              </w:rPr>
              <w:t xml:space="preserve">adopt a process approach to communication</w:t>
            </w:r>
          </w:p>
          <w:p w:rsidR="00000000" w:rsidDel="00000000" w:rsidP="00000000" w:rsidRDefault="00000000" w:rsidRPr="00000000" w14:paraId="0000004C">
            <w:pPr>
              <w:numPr>
                <w:ilvl w:val="0"/>
                <w:numId w:val="2"/>
              </w:numPr>
              <w:spacing w:after="0" w:lineRule="auto"/>
              <w:ind w:left="720" w:hanging="360"/>
              <w:jc w:val="both"/>
              <w:rPr>
                <w:sz w:val="24"/>
                <w:szCs w:val="24"/>
                <w:u w:val="none"/>
              </w:rPr>
            </w:pPr>
            <w:r w:rsidDel="00000000" w:rsidR="00000000" w:rsidRPr="00000000">
              <w:rPr>
                <w:sz w:val="24"/>
                <w:szCs w:val="24"/>
                <w:rtl w:val="0"/>
              </w:rPr>
              <w:t xml:space="preserve">format professional-looking documents and slides using word process and presentation software</w:t>
            </w:r>
          </w:p>
          <w:p w:rsidR="00000000" w:rsidDel="00000000" w:rsidP="00000000" w:rsidRDefault="00000000" w:rsidRPr="00000000" w14:paraId="0000004D">
            <w:pPr>
              <w:numPr>
                <w:ilvl w:val="0"/>
                <w:numId w:val="2"/>
              </w:numPr>
              <w:spacing w:after="0" w:lineRule="auto"/>
              <w:ind w:left="720" w:hanging="360"/>
              <w:jc w:val="both"/>
              <w:rPr>
                <w:sz w:val="24"/>
                <w:szCs w:val="24"/>
                <w:u w:val="none"/>
              </w:rPr>
            </w:pPr>
            <w:r w:rsidDel="00000000" w:rsidR="00000000" w:rsidRPr="00000000">
              <w:rPr>
                <w:sz w:val="24"/>
                <w:szCs w:val="24"/>
                <w:rtl w:val="0"/>
              </w:rPr>
              <w:t xml:space="preserve">process/provide feedback clearly and comfortably</w:t>
            </w:r>
          </w:p>
        </w:tc>
      </w:tr>
    </w:tbl>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Style w:val="Heading1"/>
        <w:pageBreakBefore w:val="0"/>
        <w:numPr>
          <w:ilvl w:val="0"/>
          <w:numId w:val="11"/>
        </w:numPr>
        <w:rPr>
          <w:rFonts w:ascii="Century Gothic" w:cs="Century Gothic" w:eastAsia="Century Gothic" w:hAnsi="Century Gothic"/>
          <w:b w:val="1"/>
          <w:smallCaps w:val="1"/>
          <w:color w:val="512698"/>
          <w:sz w:val="30"/>
          <w:szCs w:val="30"/>
        </w:rPr>
      </w:pPr>
      <w:r w:rsidDel="00000000" w:rsidR="00000000" w:rsidRPr="00000000">
        <w:rPr>
          <w:rtl w:val="0"/>
        </w:rPr>
        <w:t xml:space="preserve">Course Policies</w:t>
      </w:r>
    </w:p>
    <w:p w:rsidR="00000000" w:rsidDel="00000000" w:rsidP="00000000" w:rsidRDefault="00000000" w:rsidRPr="00000000" w14:paraId="00000050">
      <w:pPr>
        <w:pStyle w:val="Heading2"/>
        <w:pageBreakBefore w:val="0"/>
        <w:numPr>
          <w:ilvl w:val="1"/>
          <w:numId w:val="11"/>
        </w:numPr>
        <w:tabs>
          <w:tab w:val="left" w:leader="none" w:pos="900"/>
        </w:tabs>
        <w:spacing w:before="0" w:lineRule="auto"/>
        <w:rPr>
          <w:rFonts w:ascii="Times New Roman" w:cs="Times New Roman" w:eastAsia="Times New Roman" w:hAnsi="Times New Roman"/>
          <w:b w:val="1"/>
          <w:sz w:val="24"/>
          <w:szCs w:val="24"/>
        </w:rPr>
      </w:pPr>
      <w:bookmarkStart w:colFirst="0" w:colLast="0" w:name="_vwswk71jadze" w:id="5"/>
      <w:bookmarkEnd w:id="5"/>
      <w:r w:rsidDel="00000000" w:rsidR="00000000" w:rsidRPr="00000000">
        <w:rPr>
          <w:rtl w:val="0"/>
        </w:rPr>
        <w:t xml:space="preserve">Late Work </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1"/>
              <w:rPr>
                <w:sz w:val="24"/>
                <w:szCs w:val="24"/>
              </w:rPr>
            </w:pPr>
            <w:r w:rsidDel="00000000" w:rsidR="00000000" w:rsidRPr="00000000">
              <w:rPr>
                <w:sz w:val="24"/>
                <w:szCs w:val="24"/>
                <w:rtl w:val="0"/>
              </w:rPr>
              <w:t xml:space="preserve">In the marketplace, completing messages on time makes you a valuable contributor, and it convinces your organization you’re indispensable. Punctuality helps you land promotions, leadership roles, and positions on the project teams you want.  It also builds trust, the root of opportunity. That’s why I care about deadlines and want you to care about them too. Here’s how submitting late work will affect your grade: </w:t>
            </w:r>
          </w:p>
          <w:p w:rsidR="00000000" w:rsidDel="00000000" w:rsidP="00000000" w:rsidRDefault="00000000" w:rsidRPr="00000000" w14:paraId="00000052">
            <w:pPr>
              <w:keepNext w:val="1"/>
              <w:rPr>
                <w:sz w:val="24"/>
                <w:szCs w:val="24"/>
              </w:rPr>
            </w:pPr>
            <w:r w:rsidDel="00000000" w:rsidR="00000000" w:rsidRPr="00000000">
              <w:rPr>
                <w:rtl w:val="0"/>
              </w:rPr>
            </w:r>
          </w:p>
          <w:p w:rsidR="00000000" w:rsidDel="00000000" w:rsidP="00000000" w:rsidRDefault="00000000" w:rsidRPr="00000000" w14:paraId="00000053">
            <w:pPr>
              <w:keepNext w:val="1"/>
              <w:numPr>
                <w:ilvl w:val="0"/>
                <w:numId w:val="7"/>
              </w:numPr>
              <w:ind w:left="720" w:hanging="360"/>
              <w:rPr>
                <w:sz w:val="24"/>
                <w:szCs w:val="24"/>
              </w:rPr>
            </w:pPr>
            <w:r w:rsidDel="00000000" w:rsidR="00000000" w:rsidRPr="00000000">
              <w:rPr>
                <w:sz w:val="24"/>
                <w:szCs w:val="24"/>
                <w:rtl w:val="0"/>
              </w:rPr>
              <w:t xml:space="preserve">Submitted up to 24 hours after deadline= 5% reduction in grade</w:t>
            </w:r>
          </w:p>
          <w:p w:rsidR="00000000" w:rsidDel="00000000" w:rsidP="00000000" w:rsidRDefault="00000000" w:rsidRPr="00000000" w14:paraId="00000054">
            <w:pPr>
              <w:keepNext w:val="1"/>
              <w:numPr>
                <w:ilvl w:val="0"/>
                <w:numId w:val="7"/>
              </w:numPr>
              <w:ind w:left="720" w:hanging="360"/>
              <w:rPr>
                <w:sz w:val="24"/>
                <w:szCs w:val="24"/>
              </w:rPr>
            </w:pPr>
            <w:r w:rsidDel="00000000" w:rsidR="00000000" w:rsidRPr="00000000">
              <w:rPr>
                <w:sz w:val="24"/>
                <w:szCs w:val="24"/>
                <w:rtl w:val="0"/>
              </w:rPr>
              <w:t xml:space="preserve">Submitted 24-48 hours after deadline= 10% reduction in grade</w:t>
            </w:r>
          </w:p>
          <w:p w:rsidR="00000000" w:rsidDel="00000000" w:rsidP="00000000" w:rsidRDefault="00000000" w:rsidRPr="00000000" w14:paraId="00000055">
            <w:pPr>
              <w:keepNext w:val="1"/>
              <w:numPr>
                <w:ilvl w:val="0"/>
                <w:numId w:val="7"/>
              </w:numPr>
              <w:ind w:left="720" w:hanging="360"/>
              <w:rPr>
                <w:sz w:val="24"/>
                <w:szCs w:val="24"/>
              </w:rPr>
            </w:pPr>
            <w:r w:rsidDel="00000000" w:rsidR="00000000" w:rsidRPr="00000000">
              <w:rPr>
                <w:sz w:val="24"/>
                <w:szCs w:val="24"/>
                <w:rtl w:val="0"/>
              </w:rPr>
              <w:t xml:space="preserve">Submitted 48-72 hours after deadline= 15% reduction in grade</w:t>
            </w:r>
          </w:p>
          <w:p w:rsidR="00000000" w:rsidDel="00000000" w:rsidP="00000000" w:rsidRDefault="00000000" w:rsidRPr="00000000" w14:paraId="00000056">
            <w:pPr>
              <w:keepNext w:val="1"/>
              <w:numPr>
                <w:ilvl w:val="0"/>
                <w:numId w:val="7"/>
              </w:numPr>
              <w:ind w:left="720" w:hanging="360"/>
              <w:rPr>
                <w:sz w:val="24"/>
                <w:szCs w:val="24"/>
              </w:rPr>
            </w:pPr>
            <w:r w:rsidDel="00000000" w:rsidR="00000000" w:rsidRPr="00000000">
              <w:rPr>
                <w:sz w:val="24"/>
                <w:szCs w:val="24"/>
                <w:rtl w:val="0"/>
              </w:rPr>
              <w:t xml:space="preserve">Submitted 72-96 hours after deadline= 20% reduction in grade</w:t>
            </w:r>
          </w:p>
          <w:p w:rsidR="00000000" w:rsidDel="00000000" w:rsidP="00000000" w:rsidRDefault="00000000" w:rsidRPr="00000000" w14:paraId="00000057">
            <w:pPr>
              <w:keepNext w:val="1"/>
              <w:numPr>
                <w:ilvl w:val="0"/>
                <w:numId w:val="7"/>
              </w:numPr>
              <w:ind w:left="720" w:hanging="360"/>
              <w:rPr>
                <w:sz w:val="24"/>
                <w:szCs w:val="24"/>
              </w:rPr>
            </w:pPr>
            <w:r w:rsidDel="00000000" w:rsidR="00000000" w:rsidRPr="00000000">
              <w:rPr>
                <w:sz w:val="24"/>
                <w:szCs w:val="24"/>
                <w:rtl w:val="0"/>
              </w:rPr>
              <w:t xml:space="preserve">Submitted 96 hours or more after deadline= automatic 55% (F)</w:t>
            </w:r>
          </w:p>
          <w:p w:rsidR="00000000" w:rsidDel="00000000" w:rsidP="00000000" w:rsidRDefault="00000000" w:rsidRPr="00000000" w14:paraId="00000058">
            <w:pPr>
              <w:keepNext w:val="1"/>
              <w:rPr>
                <w:sz w:val="24"/>
                <w:szCs w:val="24"/>
              </w:rPr>
            </w:pPr>
            <w:r w:rsidDel="00000000" w:rsidR="00000000" w:rsidRPr="00000000">
              <w:rPr>
                <w:rtl w:val="0"/>
              </w:rPr>
            </w:r>
          </w:p>
          <w:p w:rsidR="00000000" w:rsidDel="00000000" w:rsidP="00000000" w:rsidRDefault="00000000" w:rsidRPr="00000000" w14:paraId="00000059">
            <w:pPr>
              <w:keepNext w:val="1"/>
              <w:rPr>
                <w:sz w:val="24"/>
                <w:szCs w:val="24"/>
              </w:rPr>
            </w:pPr>
            <w:r w:rsidDel="00000000" w:rsidR="00000000" w:rsidRPr="00000000">
              <w:rPr>
                <w:sz w:val="24"/>
                <w:szCs w:val="24"/>
                <w:rtl w:val="0"/>
              </w:rPr>
              <w:t xml:space="preserve">I may give extensions but only if you ask </w:t>
            </w:r>
            <w:r w:rsidDel="00000000" w:rsidR="00000000" w:rsidRPr="00000000">
              <w:rPr>
                <w:b w:val="1"/>
                <w:sz w:val="24"/>
                <w:szCs w:val="24"/>
                <w:rtl w:val="0"/>
              </w:rPr>
              <w:t xml:space="preserve">at least 24 hours before</w:t>
            </w:r>
            <w:r w:rsidDel="00000000" w:rsidR="00000000" w:rsidRPr="00000000">
              <w:rPr>
                <w:sz w:val="24"/>
                <w:szCs w:val="24"/>
                <w:rtl w:val="0"/>
              </w:rPr>
              <w:t xml:space="preserve"> the deadline. </w:t>
            </w:r>
          </w:p>
        </w:tc>
      </w:tr>
    </w:tbl>
    <w:p w:rsidR="00000000" w:rsidDel="00000000" w:rsidP="00000000" w:rsidRDefault="00000000" w:rsidRPr="00000000" w14:paraId="0000005A">
      <w:pPr>
        <w:tabs>
          <w:tab w:val="left" w:leader="none" w:pos="900"/>
        </w:tabs>
        <w:rPr/>
      </w:pPr>
      <w:r w:rsidDel="00000000" w:rsidR="00000000" w:rsidRPr="00000000">
        <w:rPr>
          <w:rtl w:val="0"/>
        </w:rPr>
      </w:r>
    </w:p>
    <w:p w:rsidR="00000000" w:rsidDel="00000000" w:rsidP="00000000" w:rsidRDefault="00000000" w:rsidRPr="00000000" w14:paraId="0000005B">
      <w:pPr>
        <w:pStyle w:val="Heading2"/>
        <w:pageBreakBefore w:val="0"/>
        <w:numPr>
          <w:ilvl w:val="1"/>
          <w:numId w:val="11"/>
        </w:numPr>
        <w:tabs>
          <w:tab w:val="left" w:leader="none" w:pos="900"/>
        </w:tabs>
        <w:spacing w:before="0" w:lineRule="auto"/>
        <w:rPr>
          <w:rFonts w:ascii="Times New Roman" w:cs="Times New Roman" w:eastAsia="Times New Roman" w:hAnsi="Times New Roman"/>
          <w:b w:val="1"/>
          <w:sz w:val="24"/>
          <w:szCs w:val="24"/>
        </w:rPr>
      </w:pPr>
      <w:bookmarkStart w:colFirst="0" w:colLast="0" w:name="_srbmwas9b4qu" w:id="6"/>
      <w:bookmarkEnd w:id="6"/>
      <w:r w:rsidDel="00000000" w:rsidR="00000000" w:rsidRPr="00000000">
        <w:rPr>
          <w:rtl w:val="0"/>
        </w:rPr>
        <w:t xml:space="preserve">Missing Work</w:t>
      </w:r>
    </w:p>
    <w:tbl>
      <w:tblPr>
        <w:tblStyle w:val="Table8"/>
        <w:tblW w:w="9315.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15"/>
        <w:tblGridChange w:id="0">
          <w:tblGrid>
            <w:gridCol w:w="9315"/>
          </w:tblGrid>
        </w:tblGridChange>
      </w:tblGrid>
      <w:tr>
        <w:trPr>
          <w:cantSplit w:val="0"/>
          <w:trHeight w:val="420" w:hRule="atLeast"/>
          <w:tblHeader w:val="0"/>
        </w:trPr>
        <w:tc>
          <w:tcPr/>
          <w:p w:rsidR="00000000" w:rsidDel="00000000" w:rsidP="00000000" w:rsidRDefault="00000000" w:rsidRPr="00000000" w14:paraId="0000005C">
            <w:pPr>
              <w:rPr/>
            </w:pPr>
            <w:r w:rsidDel="00000000" w:rsidR="00000000" w:rsidRPr="00000000">
              <w:rPr>
                <w:rtl w:val="0"/>
              </w:rPr>
              <w:t xml:space="preserve">If you master the skills you’ll learn here, you’ll flourish in your business career, but I need to know you’re understanding what we’re covering. I do that by reviewing your completed work. That’s why missing work is a problem.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An assignment submitted more than 96 hours after the due date or not submitted at all will be considered missing. I will rarely grant extensions, but I do encourage you to discuss the possibilities with me </w:t>
            </w:r>
            <w:r w:rsidDel="00000000" w:rsidR="00000000" w:rsidRPr="00000000">
              <w:rPr>
                <w:b w:val="1"/>
                <w:rtl w:val="0"/>
              </w:rPr>
              <w:t xml:space="preserve">at least 24 hours before</w:t>
            </w:r>
            <w:r w:rsidDel="00000000" w:rsidR="00000000" w:rsidRPr="00000000">
              <w:rPr>
                <w:rtl w:val="0"/>
              </w:rPr>
              <w:t xml:space="preserve"> the deadline. </w:t>
            </w:r>
          </w:p>
        </w:tc>
      </w:tr>
    </w:tbl>
    <w:p w:rsidR="00000000" w:rsidDel="00000000" w:rsidP="00000000" w:rsidRDefault="00000000" w:rsidRPr="00000000" w14:paraId="0000005F">
      <w:pPr>
        <w:pStyle w:val="Heading2"/>
        <w:pageBreakBefore w:val="0"/>
        <w:tabs>
          <w:tab w:val="left" w:leader="none" w:pos="900"/>
        </w:tabs>
        <w:spacing w:before="0" w:line="240" w:lineRule="auto"/>
        <w:ind w:left="0" w:firstLine="0"/>
        <w:rPr/>
      </w:pPr>
      <w:bookmarkStart w:colFirst="0" w:colLast="0" w:name="_igxn6suwdvak" w:id="7"/>
      <w:bookmarkEnd w:id="7"/>
      <w:r w:rsidDel="00000000" w:rsidR="00000000" w:rsidRPr="00000000">
        <w:rPr>
          <w:rtl w:val="0"/>
        </w:rPr>
      </w:r>
    </w:p>
    <w:p w:rsidR="00000000" w:rsidDel="00000000" w:rsidP="00000000" w:rsidRDefault="00000000" w:rsidRPr="00000000" w14:paraId="00000060">
      <w:pPr>
        <w:pStyle w:val="Heading2"/>
        <w:numPr>
          <w:ilvl w:val="1"/>
          <w:numId w:val="11"/>
        </w:numPr>
        <w:tabs>
          <w:tab w:val="left" w:leader="none" w:pos="900"/>
        </w:tabs>
        <w:spacing w:before="0" w:lineRule="auto"/>
      </w:pPr>
      <w:bookmarkStart w:colFirst="0" w:colLast="0" w:name="_jzfbi6wfd3ad" w:id="8"/>
      <w:bookmarkEnd w:id="8"/>
      <w:r w:rsidDel="00000000" w:rsidR="00000000" w:rsidRPr="00000000">
        <w:rPr>
          <w:rtl w:val="0"/>
        </w:rPr>
        <w:t xml:space="preserve">Attendance </w:t>
      </w:r>
    </w:p>
    <w:tbl>
      <w:tblPr>
        <w:tblStyle w:val="Table9"/>
        <w:tblW w:w="9330.0" w:type="dxa"/>
        <w:jc w:val="left"/>
        <w:tblInd w:w="1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61">
            <w:pPr>
              <w:widowControl w:val="0"/>
              <w:rPr/>
            </w:pPr>
            <w:r w:rsidDel="00000000" w:rsidR="00000000" w:rsidRPr="00000000">
              <w:rPr>
                <w:rtl w:val="0"/>
              </w:rPr>
              <w:t xml:space="preserve">Most of life’s opportunities come from showing up and saying yes. The classmates and professors who see you attend or not attend class may one day be your clients, supervisors, colleagues, or business prospects. Show them you’re trustworthy and committed now, so they’re eager to work with you in the marketplace. Practice showing up in this class! Attendance is taken at the beginning of most classes. </w:t>
            </w:r>
          </w:p>
          <w:p w:rsidR="00000000" w:rsidDel="00000000" w:rsidP="00000000" w:rsidRDefault="00000000" w:rsidRPr="00000000" w14:paraId="00000062">
            <w:pPr>
              <w:widowControl w:val="0"/>
              <w:rPr/>
            </w:pPr>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rtl w:val="0"/>
              </w:rPr>
              <w:t xml:space="preserve">There are two types of absences: </w:t>
            </w:r>
          </w:p>
          <w:p w:rsidR="00000000" w:rsidDel="00000000" w:rsidP="00000000" w:rsidRDefault="00000000" w:rsidRPr="00000000" w14:paraId="00000064">
            <w:pPr>
              <w:widowControl w:val="0"/>
              <w:numPr>
                <w:ilvl w:val="0"/>
                <w:numId w:val="8"/>
              </w:numPr>
              <w:ind w:left="720" w:hanging="360"/>
              <w:rPr>
                <w:i w:val="1"/>
              </w:rPr>
            </w:pPr>
            <w:r w:rsidDel="00000000" w:rsidR="00000000" w:rsidRPr="00000000">
              <w:rPr>
                <w:i w:val="1"/>
                <w:rtl w:val="0"/>
              </w:rPr>
              <w:t xml:space="preserve">Excused Absences</w:t>
            </w:r>
            <w:r w:rsidDel="00000000" w:rsidR="00000000" w:rsidRPr="00000000">
              <w:rPr>
                <w:rtl w:val="0"/>
              </w:rPr>
            </w:r>
          </w:p>
          <w:p w:rsidR="00000000" w:rsidDel="00000000" w:rsidP="00000000" w:rsidRDefault="00000000" w:rsidRPr="00000000" w14:paraId="00000065">
            <w:pPr>
              <w:widowControl w:val="0"/>
              <w:numPr>
                <w:ilvl w:val="0"/>
                <w:numId w:val="5"/>
              </w:numPr>
              <w:ind w:left="720" w:hanging="360"/>
            </w:pPr>
            <w:r w:rsidDel="00000000" w:rsidR="00000000" w:rsidRPr="00000000">
              <w:rPr>
                <w:rtl w:val="0"/>
              </w:rPr>
              <w:t xml:space="preserve">University-sanctioned athletic event </w:t>
            </w:r>
            <w:r w:rsidDel="00000000" w:rsidR="00000000" w:rsidRPr="00000000">
              <w:rPr>
                <w:u w:val="single"/>
                <w:rtl w:val="0"/>
              </w:rPr>
              <w:t xml:space="preserve">with documentation </w:t>
            </w:r>
            <w:r w:rsidDel="00000000" w:rsidR="00000000" w:rsidRPr="00000000">
              <w:rPr>
                <w:rtl w:val="0"/>
              </w:rPr>
              <w:t xml:space="preserve">from a coach</w:t>
            </w:r>
          </w:p>
          <w:p w:rsidR="00000000" w:rsidDel="00000000" w:rsidP="00000000" w:rsidRDefault="00000000" w:rsidRPr="00000000" w14:paraId="00000066">
            <w:pPr>
              <w:widowControl w:val="0"/>
              <w:numPr>
                <w:ilvl w:val="0"/>
                <w:numId w:val="5"/>
              </w:numPr>
              <w:ind w:left="720" w:hanging="360"/>
            </w:pPr>
            <w:r w:rsidDel="00000000" w:rsidR="00000000" w:rsidRPr="00000000">
              <w:rPr>
                <w:rtl w:val="0"/>
              </w:rPr>
              <w:t xml:space="preserve">Military or government commitment </w:t>
            </w:r>
            <w:r w:rsidDel="00000000" w:rsidR="00000000" w:rsidRPr="00000000">
              <w:rPr>
                <w:u w:val="single"/>
                <w:rtl w:val="0"/>
              </w:rPr>
              <w:t xml:space="preserve">with documentation</w:t>
            </w:r>
            <w:r w:rsidDel="00000000" w:rsidR="00000000" w:rsidRPr="00000000">
              <w:rPr>
                <w:rtl w:val="0"/>
              </w:rPr>
              <w:t xml:space="preserve"> from a leader</w:t>
            </w:r>
          </w:p>
          <w:p w:rsidR="00000000" w:rsidDel="00000000" w:rsidP="00000000" w:rsidRDefault="00000000" w:rsidRPr="00000000" w14:paraId="00000067">
            <w:pPr>
              <w:widowControl w:val="0"/>
              <w:numPr>
                <w:ilvl w:val="0"/>
                <w:numId w:val="5"/>
              </w:numPr>
              <w:ind w:left="720" w:hanging="360"/>
            </w:pPr>
            <w:r w:rsidDel="00000000" w:rsidR="00000000" w:rsidRPr="00000000">
              <w:rPr>
                <w:rtl w:val="0"/>
              </w:rPr>
              <w:t xml:space="preserve">Covid 19 diagnoses, quarantine, testing, or awaiting results with </w:t>
            </w:r>
            <w:r w:rsidDel="00000000" w:rsidR="00000000" w:rsidRPr="00000000">
              <w:rPr>
                <w:u w:val="single"/>
                <w:rtl w:val="0"/>
              </w:rPr>
              <w:t xml:space="preserve">email from student</w:t>
            </w:r>
          </w:p>
          <w:p w:rsidR="00000000" w:rsidDel="00000000" w:rsidP="00000000" w:rsidRDefault="00000000" w:rsidRPr="00000000" w14:paraId="00000068">
            <w:pPr>
              <w:widowControl w:val="0"/>
              <w:numPr>
                <w:ilvl w:val="0"/>
                <w:numId w:val="5"/>
              </w:numPr>
              <w:ind w:left="720" w:hanging="360"/>
              <w:rPr/>
            </w:pPr>
            <w:r w:rsidDel="00000000" w:rsidR="00000000" w:rsidRPr="00000000">
              <w:rPr>
                <w:rtl w:val="0"/>
              </w:rPr>
              <w:t xml:space="preserve">Serious injury, illness, or hospitalization </w:t>
            </w:r>
            <w:r w:rsidDel="00000000" w:rsidR="00000000" w:rsidRPr="00000000">
              <w:rPr>
                <w:u w:val="single"/>
                <w:rtl w:val="0"/>
              </w:rPr>
              <w:t xml:space="preserve">with documentation</w:t>
            </w:r>
            <w:r w:rsidDel="00000000" w:rsidR="00000000" w:rsidRPr="00000000">
              <w:rPr>
                <w:rtl w:val="0"/>
              </w:rPr>
              <w:t xml:space="preserve"> from a doctor</w:t>
            </w:r>
          </w:p>
          <w:p w:rsidR="00000000" w:rsidDel="00000000" w:rsidP="00000000" w:rsidRDefault="00000000" w:rsidRPr="00000000" w14:paraId="00000069">
            <w:pPr>
              <w:widowControl w:val="0"/>
              <w:numPr>
                <w:ilvl w:val="0"/>
                <w:numId w:val="5"/>
              </w:numPr>
              <w:ind w:left="720" w:hanging="360"/>
            </w:pPr>
            <w:r w:rsidDel="00000000" w:rsidR="00000000" w:rsidRPr="00000000">
              <w:rPr>
                <w:rtl w:val="0"/>
              </w:rPr>
              <w:t xml:space="preserve">Religious event with </w:t>
            </w:r>
            <w:r w:rsidDel="00000000" w:rsidR="00000000" w:rsidRPr="00000000">
              <w:rPr>
                <w:u w:val="single"/>
                <w:rtl w:val="0"/>
              </w:rPr>
              <w:t xml:space="preserve">pre-approval</w:t>
            </w:r>
            <w:r w:rsidDel="00000000" w:rsidR="00000000" w:rsidRPr="00000000">
              <w:rPr>
                <w:rtl w:val="0"/>
              </w:rPr>
              <w:t xml:space="preserve"> via email of at least 14 days before event </w:t>
            </w:r>
            <w:r w:rsidDel="00000000" w:rsidR="00000000" w:rsidRPr="00000000">
              <w:rPr>
                <w:rtl w:val="0"/>
              </w:rPr>
            </w:r>
          </w:p>
          <w:p w:rsidR="00000000" w:rsidDel="00000000" w:rsidP="00000000" w:rsidRDefault="00000000" w:rsidRPr="00000000" w14:paraId="0000006A">
            <w:pPr>
              <w:widowControl w:val="0"/>
              <w:ind w:left="720" w:firstLine="0"/>
              <w:rPr>
                <w:i w:val="1"/>
              </w:rPr>
            </w:pPr>
            <w:r w:rsidDel="00000000" w:rsidR="00000000" w:rsidRPr="00000000">
              <w:rPr>
                <w:rtl w:val="0"/>
              </w:rPr>
            </w:r>
          </w:p>
          <w:p w:rsidR="00000000" w:rsidDel="00000000" w:rsidP="00000000" w:rsidRDefault="00000000" w:rsidRPr="00000000" w14:paraId="0000006B">
            <w:pPr>
              <w:widowControl w:val="0"/>
              <w:numPr>
                <w:ilvl w:val="0"/>
                <w:numId w:val="8"/>
              </w:numPr>
              <w:ind w:left="720" w:hanging="360"/>
              <w:rPr>
                <w:i w:val="1"/>
              </w:rPr>
            </w:pPr>
            <w:r w:rsidDel="00000000" w:rsidR="00000000" w:rsidRPr="00000000">
              <w:rPr>
                <w:i w:val="1"/>
                <w:rtl w:val="0"/>
              </w:rPr>
              <w:t xml:space="preserve">Free Days</w:t>
            </w:r>
          </w:p>
          <w:p w:rsidR="00000000" w:rsidDel="00000000" w:rsidP="00000000" w:rsidRDefault="00000000" w:rsidRPr="00000000" w14:paraId="0000006C">
            <w:pPr>
              <w:widowControl w:val="0"/>
              <w:rPr/>
            </w:pPr>
            <w:r w:rsidDel="00000000" w:rsidR="00000000" w:rsidRPr="00000000">
              <w:rPr>
                <w:rtl w:val="0"/>
              </w:rPr>
              <w:t xml:space="preserve">Along with the above excused absences, you can </w:t>
            </w:r>
            <w:r w:rsidDel="00000000" w:rsidR="00000000" w:rsidRPr="00000000">
              <w:rPr>
                <w:u w:val="single"/>
                <w:rtl w:val="0"/>
              </w:rPr>
              <w:t xml:space="preserve">miss four meetings</w:t>
            </w:r>
            <w:r w:rsidDel="00000000" w:rsidR="00000000" w:rsidRPr="00000000">
              <w:rPr>
                <w:rtl w:val="0"/>
              </w:rPr>
              <w:t xml:space="preserve"> without an excuse or pre-approval, and the </w:t>
            </w:r>
            <w:r w:rsidDel="00000000" w:rsidR="00000000" w:rsidRPr="00000000">
              <w:rPr>
                <w:i w:val="1"/>
                <w:rtl w:val="0"/>
              </w:rPr>
              <w:t xml:space="preserve">absence itself </w:t>
            </w:r>
            <w:r w:rsidDel="00000000" w:rsidR="00000000" w:rsidRPr="00000000">
              <w:rPr>
                <w:rtl w:val="0"/>
              </w:rPr>
              <w:t xml:space="preserve">won’t affect your grade (you still might lose points for missed in-class exercises). When you’ve used all free absences, you’ll begin losing Professionalism Points. For each unexcused absence after four, you will lose one Professionalism Point. Inform me if you come late to class to ensure you’re marked present. </w:t>
            </w:r>
            <w:r w:rsidDel="00000000" w:rsidR="00000000" w:rsidRPr="00000000">
              <w:rPr>
                <w:rtl w:val="0"/>
              </w:rPr>
            </w:r>
          </w:p>
        </w:tc>
      </w:tr>
    </w:tbl>
    <w:p w:rsidR="00000000" w:rsidDel="00000000" w:rsidP="00000000" w:rsidRDefault="00000000" w:rsidRPr="00000000" w14:paraId="0000006D">
      <w:pPr>
        <w:tabs>
          <w:tab w:val="left" w:leader="none" w:pos="900"/>
        </w:tabs>
        <w:rPr>
          <w:color w:val="ff0000"/>
        </w:rPr>
      </w:pPr>
      <w:r w:rsidDel="00000000" w:rsidR="00000000" w:rsidRPr="00000000">
        <w:rPr>
          <w:rtl w:val="0"/>
        </w:rPr>
      </w:r>
    </w:p>
    <w:p w:rsidR="00000000" w:rsidDel="00000000" w:rsidP="00000000" w:rsidRDefault="00000000" w:rsidRPr="00000000" w14:paraId="0000006E">
      <w:pPr>
        <w:pStyle w:val="Heading2"/>
        <w:pageBreakBefore w:val="0"/>
        <w:numPr>
          <w:ilvl w:val="1"/>
          <w:numId w:val="11"/>
        </w:numPr>
        <w:tabs>
          <w:tab w:val="left" w:leader="none" w:pos="900"/>
        </w:tabs>
        <w:spacing w:before="0" w:line="240" w:lineRule="auto"/>
        <w:rPr>
          <w:rFonts w:ascii="Times New Roman" w:cs="Times New Roman" w:eastAsia="Times New Roman" w:hAnsi="Times New Roman"/>
          <w:b w:val="1"/>
          <w:sz w:val="24"/>
          <w:szCs w:val="24"/>
        </w:rPr>
      </w:pPr>
      <w:bookmarkStart w:colFirst="0" w:colLast="0" w:name="_glrqu6bqxuh2" w:id="9"/>
      <w:bookmarkEnd w:id="9"/>
      <w:r w:rsidDel="00000000" w:rsidR="00000000" w:rsidRPr="00000000">
        <w:rPr>
          <w:rtl w:val="0"/>
        </w:rPr>
        <w:t xml:space="preserve">“Trust Busters”</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sz w:val="24"/>
                <w:szCs w:val="24"/>
              </w:rPr>
            </w:pPr>
            <w:r w:rsidDel="00000000" w:rsidR="00000000" w:rsidRPr="00000000">
              <w:rPr>
                <w:sz w:val="24"/>
                <w:szCs w:val="24"/>
                <w:rtl w:val="0"/>
              </w:rPr>
              <w:t xml:space="preserve">In the marketplace, your actions convince your stakeholders to either trust you or distrust you. When they trust you, you enjoy power, influence, connection, and leadership opportunities. When they distrust you, you endure isolation, missed opportunities, tension, and resentment. I don’t want that for you.</w:t>
            </w:r>
          </w:p>
          <w:p w:rsidR="00000000" w:rsidDel="00000000" w:rsidP="00000000" w:rsidRDefault="00000000" w:rsidRPr="00000000" w14:paraId="00000070">
            <w:pPr>
              <w:widowControl w:val="0"/>
              <w:rPr>
                <w:sz w:val="24"/>
                <w:szCs w:val="24"/>
              </w:rPr>
            </w:pPr>
            <w:r w:rsidDel="00000000" w:rsidR="00000000" w:rsidRPr="00000000">
              <w:rPr>
                <w:rtl w:val="0"/>
              </w:rPr>
            </w:r>
          </w:p>
          <w:p w:rsidR="00000000" w:rsidDel="00000000" w:rsidP="00000000" w:rsidRDefault="00000000" w:rsidRPr="00000000" w14:paraId="00000071">
            <w:pPr>
              <w:widowControl w:val="0"/>
              <w:rPr>
                <w:sz w:val="24"/>
                <w:szCs w:val="24"/>
              </w:rPr>
            </w:pPr>
            <w:r w:rsidDel="00000000" w:rsidR="00000000" w:rsidRPr="00000000">
              <w:rPr>
                <w:sz w:val="24"/>
                <w:szCs w:val="24"/>
                <w:rtl w:val="0"/>
              </w:rPr>
              <w:t xml:space="preserve">Therefore, there are behaviors some have displayed in my class that I call “trust busters.” These are behaviors that would “bust” the trust of colleagues, clients, and supervisors in the marketplace.  This is not an exhaustive list, but some trust busters might include: </w:t>
            </w:r>
          </w:p>
          <w:p w:rsidR="00000000" w:rsidDel="00000000" w:rsidP="00000000" w:rsidRDefault="00000000" w:rsidRPr="00000000" w14:paraId="00000072">
            <w:pPr>
              <w:widowControl w:val="0"/>
              <w:numPr>
                <w:ilvl w:val="0"/>
                <w:numId w:val="1"/>
              </w:numPr>
              <w:ind w:left="720" w:hanging="360"/>
              <w:rPr>
                <w:sz w:val="24"/>
                <w:szCs w:val="24"/>
              </w:rPr>
            </w:pPr>
            <w:r w:rsidDel="00000000" w:rsidR="00000000" w:rsidRPr="00000000">
              <w:rPr>
                <w:sz w:val="24"/>
                <w:szCs w:val="24"/>
                <w:rtl w:val="0"/>
              </w:rPr>
              <w:t xml:space="preserve">Generating content with AI and taking credit for the content</w:t>
            </w:r>
          </w:p>
          <w:p w:rsidR="00000000" w:rsidDel="00000000" w:rsidP="00000000" w:rsidRDefault="00000000" w:rsidRPr="00000000" w14:paraId="00000073">
            <w:pPr>
              <w:widowControl w:val="0"/>
              <w:numPr>
                <w:ilvl w:val="0"/>
                <w:numId w:val="1"/>
              </w:numPr>
              <w:ind w:left="720" w:hanging="360"/>
              <w:rPr>
                <w:sz w:val="24"/>
                <w:szCs w:val="24"/>
              </w:rPr>
            </w:pPr>
            <w:r w:rsidDel="00000000" w:rsidR="00000000" w:rsidRPr="00000000">
              <w:rPr>
                <w:sz w:val="24"/>
                <w:szCs w:val="24"/>
                <w:rtl w:val="0"/>
              </w:rPr>
              <w:t xml:space="preserve">Disruptive or disrespectful use of technology </w:t>
            </w:r>
          </w:p>
          <w:p w:rsidR="00000000" w:rsidDel="00000000" w:rsidP="00000000" w:rsidRDefault="00000000" w:rsidRPr="00000000" w14:paraId="00000074">
            <w:pPr>
              <w:widowControl w:val="0"/>
              <w:numPr>
                <w:ilvl w:val="0"/>
                <w:numId w:val="1"/>
              </w:numPr>
              <w:ind w:left="720" w:hanging="360"/>
              <w:rPr>
                <w:sz w:val="24"/>
                <w:szCs w:val="24"/>
              </w:rPr>
            </w:pPr>
            <w:r w:rsidDel="00000000" w:rsidR="00000000" w:rsidRPr="00000000">
              <w:rPr>
                <w:sz w:val="24"/>
                <w:szCs w:val="24"/>
                <w:rtl w:val="0"/>
              </w:rPr>
              <w:t xml:space="preserve">Reacting emotionally to constructive criticism (respond, don’t react) </w:t>
            </w:r>
          </w:p>
          <w:p w:rsidR="00000000" w:rsidDel="00000000" w:rsidP="00000000" w:rsidRDefault="00000000" w:rsidRPr="00000000" w14:paraId="00000075">
            <w:pPr>
              <w:widowControl w:val="0"/>
              <w:numPr>
                <w:ilvl w:val="0"/>
                <w:numId w:val="1"/>
              </w:numPr>
              <w:ind w:left="720" w:hanging="360"/>
              <w:rPr>
                <w:sz w:val="24"/>
                <w:szCs w:val="24"/>
              </w:rPr>
            </w:pPr>
            <w:r w:rsidDel="00000000" w:rsidR="00000000" w:rsidRPr="00000000">
              <w:rPr>
                <w:sz w:val="24"/>
                <w:szCs w:val="24"/>
                <w:rtl w:val="0"/>
              </w:rPr>
              <w:t xml:space="preserve">Completing unrelated work in class</w:t>
            </w:r>
          </w:p>
          <w:p w:rsidR="00000000" w:rsidDel="00000000" w:rsidP="00000000" w:rsidRDefault="00000000" w:rsidRPr="00000000" w14:paraId="00000076">
            <w:pPr>
              <w:widowControl w:val="0"/>
              <w:numPr>
                <w:ilvl w:val="0"/>
                <w:numId w:val="1"/>
              </w:numPr>
              <w:ind w:left="720" w:hanging="360"/>
              <w:rPr>
                <w:sz w:val="24"/>
                <w:szCs w:val="24"/>
              </w:rPr>
            </w:pPr>
            <w:r w:rsidDel="00000000" w:rsidR="00000000" w:rsidRPr="00000000">
              <w:rPr>
                <w:sz w:val="24"/>
                <w:szCs w:val="24"/>
                <w:rtl w:val="0"/>
              </w:rPr>
              <w:t xml:space="preserve">Arbitrary use of offensive language</w:t>
            </w:r>
          </w:p>
          <w:p w:rsidR="00000000" w:rsidDel="00000000" w:rsidP="00000000" w:rsidRDefault="00000000" w:rsidRPr="00000000" w14:paraId="00000077">
            <w:pPr>
              <w:widowControl w:val="0"/>
              <w:numPr>
                <w:ilvl w:val="0"/>
                <w:numId w:val="1"/>
              </w:numPr>
              <w:ind w:left="720" w:hanging="360"/>
              <w:rPr>
                <w:sz w:val="24"/>
                <w:szCs w:val="24"/>
              </w:rPr>
            </w:pPr>
            <w:r w:rsidDel="00000000" w:rsidR="00000000" w:rsidRPr="00000000">
              <w:rPr>
                <w:sz w:val="24"/>
                <w:szCs w:val="24"/>
                <w:rtl w:val="0"/>
              </w:rPr>
              <w:t xml:space="preserve">Ridiculing other professors, classmates, or SBE community members (constructive feedback is always OK)</w:t>
            </w:r>
          </w:p>
          <w:p w:rsidR="00000000" w:rsidDel="00000000" w:rsidP="00000000" w:rsidRDefault="00000000" w:rsidRPr="00000000" w14:paraId="00000078">
            <w:pPr>
              <w:widowControl w:val="0"/>
              <w:numPr>
                <w:ilvl w:val="0"/>
                <w:numId w:val="1"/>
              </w:numPr>
              <w:ind w:left="720" w:hanging="360"/>
              <w:rPr>
                <w:sz w:val="24"/>
                <w:szCs w:val="24"/>
              </w:rPr>
            </w:pPr>
            <w:r w:rsidDel="00000000" w:rsidR="00000000" w:rsidRPr="00000000">
              <w:rPr>
                <w:sz w:val="24"/>
                <w:szCs w:val="24"/>
                <w:rtl w:val="0"/>
              </w:rPr>
              <w:t xml:space="preserve">Making hostile/sarcastic comments or gestures like eye-rolling</w:t>
            </w:r>
          </w:p>
          <w:p w:rsidR="00000000" w:rsidDel="00000000" w:rsidP="00000000" w:rsidRDefault="00000000" w:rsidRPr="00000000" w14:paraId="00000079">
            <w:pPr>
              <w:widowControl w:val="0"/>
              <w:numPr>
                <w:ilvl w:val="0"/>
                <w:numId w:val="1"/>
              </w:numPr>
              <w:ind w:left="720" w:hanging="360"/>
              <w:rPr>
                <w:sz w:val="24"/>
                <w:szCs w:val="24"/>
              </w:rPr>
            </w:pPr>
            <w:r w:rsidDel="00000000" w:rsidR="00000000" w:rsidRPr="00000000">
              <w:rPr>
                <w:sz w:val="24"/>
                <w:szCs w:val="24"/>
                <w:rtl w:val="0"/>
              </w:rPr>
              <w:t xml:space="preserve">Assuming I’m just like the professors you’ve had in the past and will make the same mistakes they’ve made without letting me show you who I am (I won’t assume you’re like the students I’ve had and didn’t like). </w:t>
            </w:r>
          </w:p>
          <w:p w:rsidR="00000000" w:rsidDel="00000000" w:rsidP="00000000" w:rsidRDefault="00000000" w:rsidRPr="00000000" w14:paraId="0000007A">
            <w:pPr>
              <w:widowControl w:val="0"/>
              <w:rPr>
                <w:sz w:val="24"/>
                <w:szCs w:val="24"/>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sz w:val="24"/>
                <w:szCs w:val="24"/>
                <w:rtl w:val="0"/>
              </w:rPr>
              <w:t xml:space="preserve">Trust busting reduces deposits in others’ “trust banks” (Covey). To simulate that, I’ve created a “trust bank” score for you on Canvas. I have deposited 20 points just for being in my class. Engaging in trust busting behaviors like the ones listed above (and others that common sense would acknowledge) will hinder my trust, isolate me from you when I could help you, and make withdrawals from my trust bank. </w:t>
            </w:r>
            <w:r w:rsidDel="00000000" w:rsidR="00000000" w:rsidRPr="00000000">
              <w:rPr>
                <w:rtl w:val="0"/>
              </w:rPr>
            </w:r>
          </w:p>
        </w:tc>
      </w:tr>
    </w:tbl>
    <w:p w:rsidR="00000000" w:rsidDel="00000000" w:rsidP="00000000" w:rsidRDefault="00000000" w:rsidRPr="00000000" w14:paraId="0000007C">
      <w:pPr>
        <w:tabs>
          <w:tab w:val="left" w:leader="none" w:pos="900"/>
        </w:tabs>
        <w:ind w:left="0" w:firstLine="0"/>
        <w:rPr/>
      </w:pPr>
      <w:r w:rsidDel="00000000" w:rsidR="00000000" w:rsidRPr="00000000">
        <w:rPr>
          <w:rtl w:val="0"/>
        </w:rPr>
      </w:r>
    </w:p>
    <w:p w:rsidR="00000000" w:rsidDel="00000000" w:rsidP="00000000" w:rsidRDefault="00000000" w:rsidRPr="00000000" w14:paraId="0000007D">
      <w:pPr>
        <w:pStyle w:val="Heading2"/>
        <w:numPr>
          <w:ilvl w:val="1"/>
          <w:numId w:val="11"/>
        </w:numPr>
        <w:tabs>
          <w:tab w:val="left" w:leader="none" w:pos="900"/>
        </w:tabs>
        <w:spacing w:before="0" w:lineRule="auto"/>
      </w:pPr>
      <w:bookmarkStart w:colFirst="0" w:colLast="0" w:name="_ts8hk1blouax" w:id="10"/>
      <w:bookmarkEnd w:id="10"/>
      <w:r w:rsidDel="00000000" w:rsidR="00000000" w:rsidRPr="00000000">
        <w:rPr>
          <w:rtl w:val="0"/>
        </w:rPr>
        <w:t xml:space="preserve">Technology Problems </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sz w:val="24"/>
                <w:szCs w:val="24"/>
                <w:rtl w:val="0"/>
              </w:rPr>
              <w:t xml:space="preserve">Some time this semester, you will have computer problems. Most likely, you’ll be unable to submit or locate an assignment on Canvas. When (not if) this happens, tell me about it. Then email me the assignment before the deadline. You can submit a document (unless I request a hardcopy) via Canvas drop box or email, so I can easily find your submission and give you credit for it. If you’re worried about using Canvas, please schedule an appointment with CITL in the library or visit me during office hours to discuss. </w:t>
            </w:r>
            <w:r w:rsidDel="00000000" w:rsidR="00000000" w:rsidRPr="00000000">
              <w:rPr>
                <w:rtl w:val="0"/>
              </w:rPr>
            </w:r>
          </w:p>
        </w:tc>
      </w:tr>
    </w:tbl>
    <w:p w:rsidR="00000000" w:rsidDel="00000000" w:rsidP="00000000" w:rsidRDefault="00000000" w:rsidRPr="00000000" w14:paraId="0000007F">
      <w:pPr>
        <w:pStyle w:val="Heading2"/>
        <w:pageBreakBefore w:val="0"/>
        <w:tabs>
          <w:tab w:val="left" w:leader="none" w:pos="900"/>
        </w:tabs>
        <w:spacing w:before="0" w:line="240" w:lineRule="auto"/>
        <w:ind w:left="0" w:firstLine="0"/>
        <w:rPr/>
      </w:pPr>
      <w:bookmarkStart w:colFirst="0" w:colLast="0" w:name="_eguq8ito3u1f" w:id="11"/>
      <w:bookmarkEnd w:id="11"/>
      <w:r w:rsidDel="00000000" w:rsidR="00000000" w:rsidRPr="00000000">
        <w:rPr>
          <w:rtl w:val="0"/>
        </w:rPr>
      </w:r>
    </w:p>
    <w:p w:rsidR="00000000" w:rsidDel="00000000" w:rsidP="00000000" w:rsidRDefault="00000000" w:rsidRPr="00000000" w14:paraId="00000080">
      <w:pPr>
        <w:pStyle w:val="Heading2"/>
        <w:pageBreakBefore w:val="0"/>
        <w:numPr>
          <w:ilvl w:val="1"/>
          <w:numId w:val="11"/>
        </w:numPr>
        <w:tabs>
          <w:tab w:val="left" w:leader="none" w:pos="900"/>
        </w:tabs>
        <w:spacing w:before="0" w:line="240" w:lineRule="auto"/>
        <w:rPr>
          <w:rFonts w:ascii="Times New Roman" w:cs="Times New Roman" w:eastAsia="Times New Roman" w:hAnsi="Times New Roman"/>
          <w:b w:val="1"/>
          <w:sz w:val="24"/>
          <w:szCs w:val="24"/>
        </w:rPr>
      </w:pPr>
      <w:bookmarkStart w:colFirst="0" w:colLast="0" w:name="_p328z49dz986" w:id="12"/>
      <w:bookmarkEnd w:id="12"/>
      <w:r w:rsidDel="00000000" w:rsidR="00000000" w:rsidRPr="00000000">
        <w:rPr>
          <w:rtl w:val="0"/>
        </w:rPr>
        <w:t xml:space="preserve">Pro Events</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Smiley Professional Events (or Pro Events) and the Anderson Classroom to Career Center (C2C) are flagship programs of the Sentry School.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Pro Events connect you to: </w:t>
            </w:r>
          </w:p>
          <w:p w:rsidR="00000000" w:rsidDel="00000000" w:rsidP="00000000" w:rsidRDefault="00000000" w:rsidRPr="00000000" w14:paraId="00000084">
            <w:pPr>
              <w:numPr>
                <w:ilvl w:val="0"/>
                <w:numId w:val="10"/>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i w:val="1"/>
                <w:sz w:val="24"/>
                <w:szCs w:val="24"/>
                <w:rtl w:val="0"/>
              </w:rPr>
              <w:t xml:space="preserve">Campus</w:t>
            </w:r>
            <w:r w:rsidDel="00000000" w:rsidR="00000000" w:rsidRPr="00000000">
              <w:rPr>
                <w:sz w:val="24"/>
                <w:szCs w:val="24"/>
                <w:rtl w:val="0"/>
              </w:rPr>
              <w:t xml:space="preserve"> (e.g., academic coaching, student clubs); </w:t>
            </w:r>
          </w:p>
          <w:p w:rsidR="00000000" w:rsidDel="00000000" w:rsidP="00000000" w:rsidRDefault="00000000" w:rsidRPr="00000000" w14:paraId="00000085">
            <w:pPr>
              <w:numPr>
                <w:ilvl w:val="0"/>
                <w:numId w:val="10"/>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i w:val="1"/>
                <w:sz w:val="24"/>
                <w:szCs w:val="24"/>
                <w:rtl w:val="0"/>
              </w:rPr>
              <w:t xml:space="preserve">Community</w:t>
            </w:r>
            <w:r w:rsidDel="00000000" w:rsidR="00000000" w:rsidRPr="00000000">
              <w:rPr>
                <w:sz w:val="24"/>
                <w:szCs w:val="24"/>
                <w:rtl w:val="0"/>
              </w:rPr>
              <w:t xml:space="preserve"> (e.g., Rotary, Business Council): and </w:t>
            </w:r>
          </w:p>
          <w:p w:rsidR="00000000" w:rsidDel="00000000" w:rsidP="00000000" w:rsidRDefault="00000000" w:rsidRPr="00000000" w14:paraId="00000086">
            <w:pPr>
              <w:numPr>
                <w:ilvl w:val="0"/>
                <w:numId w:val="10"/>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i w:val="1"/>
                <w:sz w:val="24"/>
                <w:szCs w:val="24"/>
                <w:rtl w:val="0"/>
              </w:rPr>
              <w:t xml:space="preserve">Careers</w:t>
            </w:r>
            <w:r w:rsidDel="00000000" w:rsidR="00000000" w:rsidRPr="00000000">
              <w:rPr>
                <w:sz w:val="24"/>
                <w:szCs w:val="24"/>
                <w:rtl w:val="0"/>
              </w:rPr>
              <w:t xml:space="preserve"> (e.g., internships, networking).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Find the Pro Events calendar in the new Virtual C2C/Suitable system!  Get started by either downloading the Suitable app in your preferred app store or by visiting </w:t>
            </w:r>
            <w:r w:rsidDel="00000000" w:rsidR="00000000" w:rsidRPr="00000000">
              <w:rPr>
                <w:b w:val="1"/>
                <w:sz w:val="24"/>
                <w:szCs w:val="24"/>
                <w:rtl w:val="0"/>
              </w:rPr>
              <w:t xml:space="preserve">app.suitable.co</w:t>
            </w:r>
            <w:r w:rsidDel="00000000" w:rsidR="00000000" w:rsidRPr="00000000">
              <w:rPr>
                <w:sz w:val="24"/>
                <w:szCs w:val="24"/>
                <w:rtl w:val="0"/>
              </w:rPr>
              <w:t xml:space="preserve">.  Then log in with your UWSP email; be sure to give access to your camera and turn on notifications.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For this course, you must attend </w:t>
            </w:r>
            <w:r w:rsidDel="00000000" w:rsidR="00000000" w:rsidRPr="00000000">
              <w:rPr>
                <w:b w:val="1"/>
                <w:sz w:val="24"/>
                <w:szCs w:val="24"/>
                <w:rtl w:val="0"/>
              </w:rPr>
              <w:t xml:space="preserve">two</w:t>
            </w:r>
            <w:r w:rsidDel="00000000" w:rsidR="00000000" w:rsidRPr="00000000">
              <w:rPr>
                <w:sz w:val="24"/>
                <w:szCs w:val="24"/>
                <w:rtl w:val="0"/>
              </w:rPr>
              <w:t xml:space="preserve"> official Pro Events.  One event must be before the mid-semester cut-off (</w:t>
            </w:r>
            <w:r w:rsidDel="00000000" w:rsidR="00000000" w:rsidRPr="00000000">
              <w:rPr>
                <w:b w:val="1"/>
                <w:sz w:val="24"/>
                <w:szCs w:val="24"/>
                <w:rtl w:val="0"/>
              </w:rPr>
              <w:t xml:space="preserve">Mar. 15</w:t>
            </w:r>
            <w:r w:rsidDel="00000000" w:rsidR="00000000" w:rsidRPr="00000000">
              <w:rPr>
                <w:sz w:val="24"/>
                <w:szCs w:val="24"/>
                <w:rtl w:val="0"/>
              </w:rPr>
              <w:t xml:space="preserve">); a second event must be before the end-of-semester cut-off  </w:t>
              <w:br w:type="textWrapping"/>
              <w:t xml:space="preserve">(</w:t>
            </w:r>
            <w:r w:rsidDel="00000000" w:rsidR="00000000" w:rsidRPr="00000000">
              <w:rPr>
                <w:b w:val="1"/>
                <w:sz w:val="24"/>
                <w:szCs w:val="24"/>
                <w:rtl w:val="0"/>
              </w:rPr>
              <w:t xml:space="preserve">May 10</w:t>
            </w:r>
            <w:r w:rsidDel="00000000" w:rsidR="00000000" w:rsidRPr="00000000">
              <w:rPr>
                <w:sz w:val="24"/>
                <w:szCs w:val="24"/>
                <w:rtl w:val="0"/>
              </w:rPr>
              <w:t xml:space="preserve">).  If you go to extra events before the mid-semester cut-off, those credits will carry over into the second half of the semester.  Attendance at each event will count for ___ points towards your final grade.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You can verify your courses with Pro Events requirements in the Virtual C2C/Suitable system by clicking under your name in the bottom left of the home page, then </w:t>
            </w:r>
            <w:r w:rsidDel="00000000" w:rsidR="00000000" w:rsidRPr="00000000">
              <w:rPr>
                <w:i w:val="1"/>
                <w:sz w:val="24"/>
                <w:szCs w:val="24"/>
                <w:rtl w:val="0"/>
              </w:rPr>
              <w:t xml:space="preserve">Settings</w:t>
            </w:r>
            <w:r w:rsidDel="00000000" w:rsidR="00000000" w:rsidRPr="00000000">
              <w:rPr>
                <w:sz w:val="24"/>
                <w:szCs w:val="24"/>
                <w:rtl w:val="0"/>
              </w:rPr>
              <w:t xml:space="preserve">, then </w:t>
            </w:r>
            <w:r w:rsidDel="00000000" w:rsidR="00000000" w:rsidRPr="00000000">
              <w:rPr>
                <w:i w:val="1"/>
                <w:sz w:val="24"/>
                <w:szCs w:val="24"/>
                <w:rtl w:val="0"/>
              </w:rPr>
              <w:t xml:space="preserve">School Information</w:t>
            </w:r>
            <w:r w:rsidDel="00000000" w:rsidR="00000000" w:rsidRPr="00000000">
              <w:rPr>
                <w:sz w:val="24"/>
                <w:szCs w:val="24"/>
                <w:rtl w:val="0"/>
              </w:rPr>
              <w:t xml:space="preserve">.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As you attend Pro Events, you will see your attendance credits under the </w:t>
            </w:r>
            <w:r w:rsidDel="00000000" w:rsidR="00000000" w:rsidRPr="00000000">
              <w:rPr>
                <w:i w:val="1"/>
                <w:sz w:val="24"/>
                <w:szCs w:val="24"/>
                <w:rtl w:val="0"/>
              </w:rPr>
              <w:t xml:space="preserve">Completed</w:t>
            </w:r>
            <w:r w:rsidDel="00000000" w:rsidR="00000000" w:rsidRPr="00000000">
              <w:rPr>
                <w:sz w:val="24"/>
                <w:szCs w:val="24"/>
                <w:rtl w:val="0"/>
              </w:rPr>
              <w:t xml:space="preserve"> tab on the </w:t>
            </w:r>
            <w:r w:rsidDel="00000000" w:rsidR="00000000" w:rsidRPr="00000000">
              <w:rPr>
                <w:i w:val="1"/>
                <w:sz w:val="24"/>
                <w:szCs w:val="24"/>
                <w:rtl w:val="0"/>
              </w:rPr>
              <w:t xml:space="preserve">Achievements</w:t>
            </w:r>
            <w:r w:rsidDel="00000000" w:rsidR="00000000" w:rsidRPr="00000000">
              <w:rPr>
                <w:sz w:val="24"/>
                <w:szCs w:val="24"/>
                <w:rtl w:val="0"/>
              </w:rPr>
              <w:t xml:space="preserve"> page.  Please allow a week for confirmation of attendance at events held outside the Sentry School, such as Career Services events.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After the mid-semester deadline (</w:t>
            </w:r>
            <w:r w:rsidDel="00000000" w:rsidR="00000000" w:rsidRPr="00000000">
              <w:rPr>
                <w:b w:val="1"/>
                <w:sz w:val="24"/>
                <w:szCs w:val="24"/>
                <w:rtl w:val="0"/>
              </w:rPr>
              <w:t xml:space="preserve">Mar. 15</w:t>
            </w:r>
            <w:r w:rsidDel="00000000" w:rsidR="00000000" w:rsidRPr="00000000">
              <w:rPr>
                <w:sz w:val="24"/>
                <w:szCs w:val="24"/>
                <w:rtl w:val="0"/>
              </w:rPr>
              <w:t xml:space="preserve">) and the final cut-off (</w:t>
            </w:r>
            <w:r w:rsidDel="00000000" w:rsidR="00000000" w:rsidRPr="00000000">
              <w:rPr>
                <w:b w:val="1"/>
                <w:sz w:val="24"/>
                <w:szCs w:val="24"/>
                <w:rtl w:val="0"/>
              </w:rPr>
              <w:t xml:space="preserve">May 10</w:t>
            </w:r>
            <w:r w:rsidDel="00000000" w:rsidR="00000000" w:rsidRPr="00000000">
              <w:rPr>
                <w:sz w:val="24"/>
                <w:szCs w:val="24"/>
                <w:rtl w:val="0"/>
              </w:rPr>
              <w:t xml:space="preserve">), the Pro Events team will assign your attendance credits to your Sentry School classes with Pro Events requirements.  Attendance credits will be assigned to courses in alpha-numeric order.  If you have a question about Pro Events attendance, please email </w:t>
            </w:r>
            <w:r w:rsidDel="00000000" w:rsidR="00000000" w:rsidRPr="00000000">
              <w:rPr>
                <w:sz w:val="24"/>
                <w:szCs w:val="24"/>
                <w:u w:val="single"/>
                <w:rtl w:val="0"/>
              </w:rPr>
              <w:t xml:space="preserve">proevents@uwsp.edu</w:t>
            </w:r>
            <w:r w:rsidDel="00000000" w:rsidR="00000000" w:rsidRPr="00000000">
              <w:rPr>
                <w:sz w:val="24"/>
                <w:szCs w:val="24"/>
                <w:rtl w:val="0"/>
              </w:rPr>
              <w:t xml:space="preserve"> .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Only students registered for 100% online or branch-campus classes have access to Pro Events recordings.</w:t>
            </w:r>
            <w:r w:rsidDel="00000000" w:rsidR="00000000" w:rsidRPr="00000000">
              <w:rPr>
                <w:sz w:val="24"/>
                <w:szCs w:val="24"/>
                <w:rtl w:val="0"/>
              </w:rPr>
              <w:t xml:space="preserve">  The number of videos available will be pro-rated based on the number of such courses in which you are enrolled.  Video events must be completed one week before the general Pro Events cut-offs.  </w:t>
            </w:r>
            <w:r w:rsidDel="00000000" w:rsidR="00000000" w:rsidRPr="00000000">
              <w:rPr>
                <w:b w:val="1"/>
                <w:sz w:val="24"/>
                <w:szCs w:val="24"/>
                <w:rtl w:val="0"/>
              </w:rPr>
              <w:t xml:space="preserve">For Spring 2024, the video deadlines are Mar. 8 for the first half-semester and May 3 for the second half-semester.</w:t>
            </w:r>
            <w:r w:rsidDel="00000000" w:rsidR="00000000" w:rsidRPr="00000000">
              <w:rPr>
                <w:sz w:val="24"/>
                <w:szCs w:val="24"/>
                <w:rtl w:val="0"/>
              </w:rPr>
              <w:t xml:space="preserv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u w:val="single"/>
                <w:rtl w:val="0"/>
              </w:rPr>
              <w:t xml:space="preserve">If you have multiple courses or affiliations with Pro Events requirements, it is your responsibility to make sure you have attended enough events for each course/affiliation</w:t>
            </w:r>
            <w:r w:rsidDel="00000000" w:rsidR="00000000" w:rsidRPr="00000000">
              <w:rPr>
                <w:rtl w:val="0"/>
              </w:rPr>
            </w:r>
          </w:p>
          <w:p w:rsidR="00000000" w:rsidDel="00000000" w:rsidP="00000000" w:rsidRDefault="00000000" w:rsidRPr="00000000" w14:paraId="00000099">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tc>
      </w:tr>
    </w:tbl>
    <w:p w:rsidR="00000000" w:rsidDel="00000000" w:rsidP="00000000" w:rsidRDefault="00000000" w:rsidRPr="00000000" w14:paraId="0000009A">
      <w:pPr>
        <w:pStyle w:val="Heading1"/>
        <w:pageBreakBefore w:val="0"/>
        <w:spacing w:after="0" w:before="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1"/>
        <w:pageBreakBefore w:val="0"/>
        <w:spacing w:after="0" w:before="0" w:lineRule="auto"/>
        <w:ind w:left="0" w:firstLine="0"/>
        <w:rPr/>
      </w:pPr>
      <w:r w:rsidDel="00000000" w:rsidR="00000000" w:rsidRPr="00000000">
        <w:rPr>
          <w:rtl w:val="0"/>
        </w:rPr>
      </w:r>
    </w:p>
    <w:p w:rsidR="00000000" w:rsidDel="00000000" w:rsidP="00000000" w:rsidRDefault="00000000" w:rsidRPr="00000000" w14:paraId="0000009C">
      <w:pPr>
        <w:pStyle w:val="Heading1"/>
        <w:pageBreakBefore w:val="0"/>
        <w:numPr>
          <w:ilvl w:val="0"/>
          <w:numId w:val="11"/>
        </w:numPr>
        <w:spacing w:after="0" w:before="0" w:lineRule="auto"/>
        <w:ind w:left="360" w:hanging="360"/>
        <w:rPr/>
      </w:pPr>
      <w:r w:rsidDel="00000000" w:rsidR="00000000" w:rsidRPr="00000000">
        <w:rPr>
          <w:rtl w:val="0"/>
        </w:rPr>
        <w:t xml:space="preserve">Administrative Details</w:t>
      </w:r>
      <w:r w:rsidDel="00000000" w:rsidR="00000000" w:rsidRPr="00000000">
        <w:rPr>
          <w:rtl w:val="0"/>
        </w:rPr>
      </w:r>
    </w:p>
    <w:p w:rsidR="00000000" w:rsidDel="00000000" w:rsidP="00000000" w:rsidRDefault="00000000" w:rsidRPr="00000000" w14:paraId="0000009D">
      <w:pPr>
        <w:pStyle w:val="Heading2"/>
        <w:numPr>
          <w:ilvl w:val="1"/>
          <w:numId w:val="11"/>
        </w:numPr>
        <w:tabs>
          <w:tab w:val="left" w:leader="none" w:pos="900"/>
        </w:tabs>
        <w:spacing w:before="0" w:lineRule="auto"/>
        <w:rPr>
          <w:rFonts w:ascii="Calibri" w:cs="Calibri" w:eastAsia="Calibri" w:hAnsi="Calibri"/>
        </w:rPr>
      </w:pPr>
      <w:bookmarkStart w:colFirst="0" w:colLast="0" w:name="_v4jk8y7q7dzh" w:id="13"/>
      <w:bookmarkEnd w:id="13"/>
      <w:r w:rsidDel="00000000" w:rsidR="00000000" w:rsidRPr="00000000">
        <w:rPr>
          <w:rtl w:val="0"/>
        </w:rPr>
        <w:t xml:space="preserve">Inclusivity Statement</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sz w:val="24"/>
                <w:szCs w:val="24"/>
              </w:rPr>
            </w:pPr>
            <w:r w:rsidDel="00000000" w:rsidR="00000000" w:rsidRPr="00000000">
              <w:rPr>
                <w:sz w:val="24"/>
                <w:szCs w:val="24"/>
                <w:rtl w:val="0"/>
              </w:rPr>
              <w:t xml:space="preserve"> 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student has a perspective, and we learn by hearing many of them, but some of your perspectives aren’t represented in our course readings, so learning depends upon you all contributing to the class with your opinions and perspectives as well. </w:t>
            </w:r>
          </w:p>
          <w:p w:rsidR="00000000" w:rsidDel="00000000" w:rsidP="00000000" w:rsidRDefault="00000000" w:rsidRPr="00000000" w14:paraId="0000009F">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sz w:val="24"/>
                <w:szCs w:val="24"/>
              </w:rPr>
            </w:pPr>
            <w:r w:rsidDel="00000000" w:rsidR="00000000" w:rsidRPr="00000000">
              <w:rPr>
                <w:rtl w:val="0"/>
              </w:rPr>
            </w:r>
          </w:p>
          <w:p w:rsidR="00000000" w:rsidDel="00000000" w:rsidP="00000000" w:rsidRDefault="00000000" w:rsidRPr="00000000" w14:paraId="000000A0">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sz w:val="24"/>
                <w:szCs w:val="24"/>
              </w:rPr>
            </w:pPr>
            <w:r w:rsidDel="00000000" w:rsidR="00000000" w:rsidRPr="00000000">
              <w:rPr>
                <w:sz w:val="24"/>
                <w:szCs w:val="24"/>
                <w:rtl w:val="0"/>
              </w:rPr>
              <w:t xml:space="preserve">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rsidR="00000000" w:rsidDel="00000000" w:rsidP="00000000" w:rsidRDefault="00000000" w:rsidRPr="00000000" w14:paraId="000000A1">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sz w:val="24"/>
                <w:szCs w:val="24"/>
              </w:rPr>
            </w:pPr>
            <w:r w:rsidDel="00000000" w:rsidR="00000000" w:rsidRPr="00000000">
              <w:rPr>
                <w:sz w:val="24"/>
                <w:szCs w:val="24"/>
                <w:rtl w:val="0"/>
              </w:rPr>
              <w:t xml:space="preserve"> </w:t>
            </w:r>
          </w:p>
          <w:p w:rsidR="00000000" w:rsidDel="00000000" w:rsidP="00000000" w:rsidRDefault="00000000" w:rsidRPr="00000000" w14:paraId="000000A2">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pPr>
            <w:r w:rsidDel="00000000" w:rsidR="00000000" w:rsidRPr="00000000">
              <w:rPr>
                <w:sz w:val="24"/>
                <w:szCs w:val="24"/>
                <w:rtl w:val="0"/>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r w:rsidDel="00000000" w:rsidR="00000000" w:rsidRPr="00000000">
              <w:rPr>
                <w:color w:val="0563c1"/>
                <w:sz w:val="24"/>
                <w:szCs w:val="24"/>
                <w:rtl w:val="0"/>
              </w:rPr>
              <w:t xml:space="preserve">dos@uwsp.edu</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A3">
      <w:pPr>
        <w:tabs>
          <w:tab w:val="left" w:leader="none" w:pos="900"/>
        </w:tabs>
        <w:ind w:left="0" w:firstLine="0"/>
        <w:rPr/>
      </w:pPr>
      <w:r w:rsidDel="00000000" w:rsidR="00000000" w:rsidRPr="00000000">
        <w:rPr>
          <w:rtl w:val="0"/>
        </w:rPr>
      </w:r>
    </w:p>
    <w:p w:rsidR="00000000" w:rsidDel="00000000" w:rsidP="00000000" w:rsidRDefault="00000000" w:rsidRPr="00000000" w14:paraId="000000A4">
      <w:pPr>
        <w:pStyle w:val="Heading2"/>
        <w:numPr>
          <w:ilvl w:val="1"/>
          <w:numId w:val="11"/>
        </w:numPr>
        <w:tabs>
          <w:tab w:val="left" w:leader="none" w:pos="900"/>
        </w:tabs>
        <w:spacing w:before="0" w:lineRule="auto"/>
        <w:rPr>
          <w:rFonts w:ascii="Calibri" w:cs="Calibri" w:eastAsia="Calibri" w:hAnsi="Calibri"/>
        </w:rPr>
      </w:pPr>
      <w:bookmarkStart w:colFirst="0" w:colLast="0" w:name="_al52ovfhifnf" w:id="14"/>
      <w:bookmarkEnd w:id="14"/>
      <w:r w:rsidDel="00000000" w:rsidR="00000000" w:rsidRPr="00000000">
        <w:rPr>
          <w:rtl w:val="0"/>
        </w:rPr>
        <w:t xml:space="preserve">Plagiarism and Academic Honesty</w:t>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1"/>
              <w:spacing w:before="0" w:lineRule="auto"/>
              <w:rPr>
                <w:sz w:val="24"/>
                <w:szCs w:val="24"/>
              </w:rPr>
            </w:pPr>
            <w:r w:rsidDel="00000000" w:rsidR="00000000" w:rsidRPr="00000000">
              <w:rPr>
                <w:sz w:val="24"/>
                <w:szCs w:val="24"/>
                <w:rtl w:val="0"/>
              </w:rPr>
              <w:t xml:space="preserve">You must use appropriate conventions for referencing words and ideas that are not your own (MLA, APA, Chicago). Representation of the thoughts or words of someone else or an AI as your own is </w:t>
            </w:r>
            <w:r w:rsidDel="00000000" w:rsidR="00000000" w:rsidRPr="00000000">
              <w:rPr>
                <w:i w:val="1"/>
                <w:sz w:val="24"/>
                <w:szCs w:val="24"/>
                <w:rtl w:val="0"/>
              </w:rPr>
              <w:t xml:space="preserve">plagiarism. </w:t>
            </w:r>
            <w:r w:rsidDel="00000000" w:rsidR="00000000" w:rsidRPr="00000000">
              <w:rPr>
                <w:sz w:val="24"/>
                <w:szCs w:val="24"/>
                <w:rtl w:val="0"/>
              </w:rPr>
              <w:t xml:space="preserve">UWSP takes it seriously. Plagiarism may result in failure, suspension, or even expulsion. As your instructor, I will comply with university policy and report purposeful plagiarism. If you are struggling with citation, see me or the campus writing center. We can discuss the problem and help you overcome it.</w:t>
            </w:r>
          </w:p>
          <w:p w:rsidR="00000000" w:rsidDel="00000000" w:rsidP="00000000" w:rsidRDefault="00000000" w:rsidRPr="00000000" w14:paraId="000000A6">
            <w:pPr>
              <w:keepNext w:val="1"/>
              <w:spacing w:before="0" w:lineRule="auto"/>
              <w:rPr>
                <w:sz w:val="24"/>
                <w:szCs w:val="24"/>
              </w:rPr>
            </w:pPr>
            <w:r w:rsidDel="00000000" w:rsidR="00000000" w:rsidRPr="00000000">
              <w:rPr>
                <w:rtl w:val="0"/>
              </w:rPr>
            </w:r>
          </w:p>
          <w:p w:rsidR="00000000" w:rsidDel="00000000" w:rsidP="00000000" w:rsidRDefault="00000000" w:rsidRPr="00000000" w14:paraId="000000A7">
            <w:pPr>
              <w:keepNext w:val="1"/>
              <w:rPr>
                <w:i w:val="1"/>
                <w:sz w:val="24"/>
                <w:szCs w:val="24"/>
              </w:rPr>
            </w:pPr>
            <w:r w:rsidDel="00000000" w:rsidR="00000000" w:rsidRPr="00000000">
              <w:rPr>
                <w:i w:val="1"/>
                <w:sz w:val="24"/>
                <w:szCs w:val="24"/>
                <w:rtl w:val="0"/>
              </w:rPr>
              <w:t xml:space="preserve">Generative AI (Chat GPT, Google Bard)</w:t>
            </w:r>
          </w:p>
          <w:p w:rsidR="00000000" w:rsidDel="00000000" w:rsidP="00000000" w:rsidRDefault="00000000" w:rsidRPr="00000000" w14:paraId="000000A8">
            <w:pPr>
              <w:keepNext w:val="1"/>
              <w:rPr>
                <w:i w:val="1"/>
                <w:sz w:val="24"/>
                <w:szCs w:val="24"/>
              </w:rPr>
            </w:pPr>
            <w:r w:rsidDel="00000000" w:rsidR="00000000" w:rsidRPr="00000000">
              <w:rPr>
                <w:sz w:val="24"/>
                <w:szCs w:val="24"/>
                <w:rtl w:val="0"/>
              </w:rPr>
              <w:t xml:space="preserve">This is not a content generation class. It has never been. I’m interested not  in the content you generate but the process that you undergo as you generate that content. That process builds in you the skills that will help you add value to the marketplace. Those skills include empathy, audience analysis, context analysis, strategy, and creativity and innovation. You bypass these skills if you try to convince me or your classmates that you wrote content that an AI wrote. Additionally, presenting the work of an AI as your own is plagiarism, so you must cite AI-generated writing as you would from other sources. For help, see </w:t>
            </w:r>
            <w:hyperlink r:id="rId8">
              <w:r w:rsidDel="00000000" w:rsidR="00000000" w:rsidRPr="00000000">
                <w:rPr>
                  <w:color w:val="1155cc"/>
                  <w:sz w:val="24"/>
                  <w:szCs w:val="24"/>
                  <w:u w:val="single"/>
                  <w:rtl w:val="0"/>
                </w:rPr>
                <w:t xml:space="preserve">“How to Cite Chat GPT.”</w:t>
              </w:r>
            </w:hyperlink>
            <w:r w:rsidDel="00000000" w:rsidR="00000000" w:rsidRPr="00000000">
              <w:rPr>
                <w:rtl w:val="0"/>
              </w:rPr>
            </w:r>
          </w:p>
        </w:tc>
      </w:tr>
    </w:tbl>
    <w:p w:rsidR="00000000" w:rsidDel="00000000" w:rsidP="00000000" w:rsidRDefault="00000000" w:rsidRPr="00000000" w14:paraId="000000A9">
      <w:pPr>
        <w:tabs>
          <w:tab w:val="left" w:leader="none" w:pos="900"/>
        </w:tabs>
        <w:spacing w:before="0" w:lineRule="auto"/>
        <w:ind w:left="0" w:firstLine="0"/>
        <w:rPr/>
      </w:pPr>
      <w:r w:rsidDel="00000000" w:rsidR="00000000" w:rsidRPr="00000000">
        <w:rPr>
          <w:rtl w:val="0"/>
        </w:rPr>
      </w:r>
    </w:p>
    <w:p w:rsidR="00000000" w:rsidDel="00000000" w:rsidP="00000000" w:rsidRDefault="00000000" w:rsidRPr="00000000" w14:paraId="000000AA">
      <w:pPr>
        <w:tabs>
          <w:tab w:val="left" w:leader="none" w:pos="900"/>
        </w:tabs>
        <w:ind w:left="0" w:firstLine="0"/>
        <w:rPr/>
      </w:pPr>
      <w:r w:rsidDel="00000000" w:rsidR="00000000" w:rsidRPr="00000000">
        <w:rPr>
          <w:rtl w:val="0"/>
        </w:rPr>
      </w:r>
    </w:p>
    <w:p w:rsidR="00000000" w:rsidDel="00000000" w:rsidP="00000000" w:rsidRDefault="00000000" w:rsidRPr="00000000" w14:paraId="000000AB">
      <w:pPr>
        <w:pStyle w:val="Heading2"/>
        <w:pageBreakBefore w:val="0"/>
        <w:numPr>
          <w:ilvl w:val="1"/>
          <w:numId w:val="11"/>
        </w:numPr>
        <w:tabs>
          <w:tab w:val="left" w:leader="none" w:pos="900"/>
        </w:tabs>
        <w:spacing w:before="0" w:lineRule="auto"/>
        <w:ind w:left="792" w:hanging="432"/>
        <w:rPr>
          <w:rFonts w:ascii="Calibri" w:cs="Calibri" w:eastAsia="Calibri" w:hAnsi="Calibri"/>
        </w:rPr>
      </w:pPr>
      <w:r w:rsidDel="00000000" w:rsidR="00000000" w:rsidRPr="00000000">
        <w:rPr>
          <w:rFonts w:ascii="Calibri" w:cs="Calibri" w:eastAsia="Calibri" w:hAnsi="Calibri"/>
          <w:rtl w:val="0"/>
        </w:rPr>
        <w:t xml:space="preserve">ADA / Equal Access for Students with Disabilities</w:t>
      </w:r>
    </w:p>
    <w:p w:rsidR="00000000" w:rsidDel="00000000" w:rsidP="00000000" w:rsidRDefault="00000000" w:rsidRPr="00000000" w14:paraId="000000AC">
      <w:pPr>
        <w:rPr>
          <w:i w:val="1"/>
          <w:sz w:val="24"/>
          <w:szCs w:val="24"/>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sz w:val="24"/>
                <w:szCs w:val="24"/>
              </w:rPr>
            </w:pPr>
            <w:bookmarkStart w:colFirst="0" w:colLast="0" w:name="_5x015zig8u7u" w:id="15"/>
            <w:bookmarkEnd w:id="15"/>
            <w:r w:rsidDel="00000000" w:rsidR="00000000" w:rsidRPr="00000000">
              <w:rPr>
                <w:sz w:val="24"/>
                <w:szCs w:val="24"/>
                <w:rtl w:val="0"/>
              </w:rPr>
              <w:t xml:space="preserve">The American Disabilities Act (ADA) is a federal law requiring educational institutions to provide reasonable accommodations for students with disabilities.  For more information about UWSP’s policies, see: </w:t>
            </w:r>
            <w:hyperlink r:id="rId9">
              <w:r w:rsidDel="00000000" w:rsidR="00000000" w:rsidRPr="00000000">
                <w:rPr>
                  <w:color w:val="0563c1"/>
                  <w:sz w:val="24"/>
                  <w:szCs w:val="24"/>
                  <w:u w:val="single"/>
                  <w:rtl w:val="0"/>
                </w:rPr>
                <w:t xml:space="preserve">https://www.uwsp.edu/datc/Pages/uw-legal-policy-info.aspx</w:t>
              </w:r>
            </w:hyperlink>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i w:val="1"/>
                <w:sz w:val="24"/>
                <w:szCs w:val="24"/>
              </w:rPr>
            </w:pPr>
            <w:r w:rsidDel="00000000" w:rsidR="00000000" w:rsidRPr="00000000">
              <w:rPr>
                <w:sz w:val="24"/>
                <w:szCs w:val="24"/>
                <w:rtl w:val="0"/>
              </w:rPr>
              <w:t xml:space="preserve">If modifications are required due to a disability, please inform the instructor and contact the Disability and Assistive Technology Center to complete an Accommodations Request form. The Disability and Assistive Technology Center is located on the 6th Floor of Albertson Hall. For more information, call 715-346-3365 or visit: </w:t>
            </w:r>
            <w:hyperlink r:id="rId10">
              <w:r w:rsidDel="00000000" w:rsidR="00000000" w:rsidRPr="00000000">
                <w:rPr>
                  <w:color w:val="0563c1"/>
                  <w:sz w:val="24"/>
                  <w:szCs w:val="24"/>
                  <w:u w:val="single"/>
                  <w:rtl w:val="0"/>
                </w:rPr>
                <w:t xml:space="preserve">https://www.uwsp.edu/datc/Pages/default.aspx</w:t>
              </w:r>
            </w:hyperlink>
            <w:r w:rsidDel="00000000" w:rsidR="00000000" w:rsidRPr="00000000">
              <w:rPr>
                <w:rtl w:val="0"/>
              </w:rPr>
            </w:r>
          </w:p>
          <w:p w:rsidR="00000000" w:rsidDel="00000000" w:rsidP="00000000" w:rsidRDefault="00000000" w:rsidRPr="00000000" w14:paraId="000000B2">
            <w:pPr>
              <w:widowControl w:val="0"/>
              <w:rPr>
                <w:sz w:val="24"/>
                <w:szCs w:val="24"/>
              </w:rPr>
            </w:pP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2"/>
        <w:numPr>
          <w:ilvl w:val="1"/>
          <w:numId w:val="11"/>
        </w:numPr>
        <w:tabs>
          <w:tab w:val="left" w:leader="none" w:pos="900"/>
        </w:tabs>
        <w:spacing w:before="0" w:lineRule="auto"/>
      </w:pPr>
      <w:bookmarkStart w:colFirst="0" w:colLast="0" w:name="_649rm9y5f2is" w:id="16"/>
      <w:bookmarkEnd w:id="16"/>
      <w:r w:rsidDel="00000000" w:rsidR="00000000" w:rsidRPr="00000000">
        <w:rPr>
          <w:rFonts w:ascii="Calibri" w:cs="Calibri" w:eastAsia="Calibri" w:hAnsi="Calibri"/>
          <w:rtl w:val="0"/>
        </w:rPr>
        <w:t xml:space="preserve">Help Resources</w:t>
      </w:r>
    </w:p>
    <w:tbl>
      <w:tblPr>
        <w:tblStyle w:val="Table16"/>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tabs>
                <w:tab w:val="left" w:leader="none" w:pos="720"/>
              </w:tabs>
              <w:rPr/>
            </w:pPr>
            <w:r w:rsidDel="00000000" w:rsidR="00000000" w:rsidRPr="00000000">
              <w:rPr>
                <w:rtl w:val="0"/>
              </w:rPr>
            </w:r>
          </w:p>
          <w:tbl>
            <w:tblPr>
              <w:tblStyle w:val="Table17"/>
              <w:tblW w:w="87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4"/>
              <w:tblGridChange w:id="0">
                <w:tblGrid>
                  <w:gridCol w:w="87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rPr>
                      <w:sz w:val="24"/>
                      <w:szCs w:val="24"/>
                    </w:rPr>
                  </w:pPr>
                  <w:r w:rsidDel="00000000" w:rsidR="00000000" w:rsidRPr="00000000">
                    <w:rPr>
                      <w:sz w:val="24"/>
                      <w:szCs w:val="24"/>
                      <w:rtl w:val="0"/>
                    </w:rPr>
                    <w:t xml:space="preserve">The Tutoring and Learning Center helps with Study Skills, Writing, Technology, Math, &amp; Science. The Tutoring and Learning Center is located at 018 Albertson Hall.  For more information, call 715-346-3568 or visit: </w:t>
                  </w:r>
                  <w:hyperlink r:id="rId11">
                    <w:r w:rsidDel="00000000" w:rsidR="00000000" w:rsidRPr="00000000">
                      <w:rPr>
                        <w:color w:val="0563c1"/>
                        <w:sz w:val="24"/>
                        <w:szCs w:val="24"/>
                        <w:u w:val="single"/>
                        <w:rtl w:val="0"/>
                      </w:rPr>
                      <w:t xml:space="preserve">https://www.uwsp.edu/tlc/Pages/default.aspx</w:t>
                    </w:r>
                  </w:hyperlink>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If you need healthcare, UWSP Student Health Service provides student-centered healthcare that empowers and promotes wellness for all UWSP students. Student Health Service is located on the 1st floor of Delzell Hall. For more information, call 715-346-4646 or visit: </w:t>
                  </w:r>
                  <w:hyperlink r:id="rId12">
                    <w:r w:rsidDel="00000000" w:rsidR="00000000" w:rsidRPr="00000000">
                      <w:rPr>
                        <w:color w:val="0563c1"/>
                        <w:sz w:val="24"/>
                        <w:szCs w:val="24"/>
                        <w:u w:val="single"/>
                        <w:rtl w:val="0"/>
                      </w:rPr>
                      <w:t xml:space="preserve">http://www.uwsp.edu/stuhealth/Pages/default.aspx</w:t>
                    </w:r>
                  </w:hyperlink>
                  <w:r w:rsidDel="00000000" w:rsidR="00000000" w:rsidRPr="00000000">
                    <w:rPr>
                      <w:rtl w:val="0"/>
                    </w:rPr>
                  </w:r>
                </w:p>
                <w:p w:rsidR="00000000" w:rsidDel="00000000" w:rsidP="00000000" w:rsidRDefault="00000000" w:rsidRPr="00000000" w14:paraId="000000B9">
                  <w:pPr>
                    <w:tabs>
                      <w:tab w:val="left" w:leader="none" w:pos="720"/>
                    </w:tabs>
                    <w:rPr/>
                  </w:pPr>
                  <w:r w:rsidDel="00000000" w:rsidR="00000000" w:rsidRPr="00000000">
                    <w:rPr>
                      <w:rtl w:val="0"/>
                    </w:rPr>
                  </w:r>
                </w:p>
                <w:p w:rsidR="00000000" w:rsidDel="00000000" w:rsidP="00000000" w:rsidRDefault="00000000" w:rsidRPr="00000000" w14:paraId="000000BA">
                  <w:pPr>
                    <w:tabs>
                      <w:tab w:val="left" w:leader="none" w:pos="720"/>
                    </w:tabs>
                    <w:rPr>
                      <w:color w:val="0563c1"/>
                      <w:sz w:val="24"/>
                      <w:szCs w:val="24"/>
                      <w:u w:val="single"/>
                    </w:rPr>
                  </w:pPr>
                  <w:r w:rsidDel="00000000" w:rsidR="00000000" w:rsidRPr="00000000">
                    <w:rPr>
                      <w:sz w:val="24"/>
                      <w:szCs w:val="24"/>
                      <w:rtl w:val="0"/>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3">
                    <w:r w:rsidDel="00000000" w:rsidR="00000000" w:rsidRPr="00000000">
                      <w:rPr>
                        <w:color w:val="0563c1"/>
                        <w:sz w:val="24"/>
                        <w:szCs w:val="24"/>
                        <w:u w:val="single"/>
                        <w:rtl w:val="0"/>
                      </w:rPr>
                      <w:t xml:space="preserve">http://www.uwsp.edu/counseling/Pages/default.aspx</w:t>
                    </w:r>
                  </w:hyperlink>
                  <w:r w:rsidDel="00000000" w:rsidR="00000000" w:rsidRPr="00000000">
                    <w:rPr>
                      <w:rtl w:val="0"/>
                    </w:rPr>
                  </w:r>
                </w:p>
                <w:p w:rsidR="00000000" w:rsidDel="00000000" w:rsidP="00000000" w:rsidRDefault="00000000" w:rsidRPr="00000000" w14:paraId="000000BB">
                  <w:pPr>
                    <w:tabs>
                      <w:tab w:val="left" w:leader="none" w:pos="720"/>
                    </w:tabs>
                    <w:rPr>
                      <w:sz w:val="24"/>
                      <w:szCs w:val="24"/>
                    </w:rPr>
                  </w:pPr>
                  <w:r w:rsidDel="00000000" w:rsidR="00000000" w:rsidRPr="00000000">
                    <w:rPr>
                      <w:rtl w:val="0"/>
                    </w:rPr>
                  </w:r>
                </w:p>
                <w:p w:rsidR="00000000" w:rsidDel="00000000" w:rsidP="00000000" w:rsidRDefault="00000000" w:rsidRPr="00000000" w14:paraId="000000BC">
                  <w:pPr>
                    <w:tabs>
                      <w:tab w:val="left" w:leader="none" w:pos="720"/>
                    </w:tabs>
                    <w:rPr>
                      <w:sz w:val="24"/>
                      <w:szCs w:val="24"/>
                    </w:rPr>
                  </w:pPr>
                  <w:r w:rsidDel="00000000" w:rsidR="00000000" w:rsidRPr="00000000">
                    <w:rPr>
                      <w:sz w:val="24"/>
                      <w:szCs w:val="24"/>
                      <w:rtl w:val="0"/>
                    </w:rPr>
                    <w:t xml:space="preserve">In addition to the support services provided by Student Health Service and the UWSP Counseling, there are also professional support services available to students through the Dean of Students. For more additional information, please go to </w:t>
                  </w:r>
                  <w:hyperlink r:id="rId14">
                    <w:r w:rsidDel="00000000" w:rsidR="00000000" w:rsidRPr="00000000">
                      <w:rPr>
                        <w:color w:val="0563c1"/>
                        <w:sz w:val="24"/>
                        <w:szCs w:val="24"/>
                        <w:u w:val="single"/>
                        <w:rtl w:val="0"/>
                      </w:rPr>
                      <w:t xml:space="preserve">http://www.uwsp.edu/dos/Pages/default.aspx</w:t>
                    </w:r>
                  </w:hyperlink>
                  <w:r w:rsidDel="00000000" w:rsidR="00000000" w:rsidRPr="00000000">
                    <w:rPr>
                      <w:rtl w:val="0"/>
                    </w:rPr>
                  </w:r>
                </w:p>
                <w:p w:rsidR="00000000" w:rsidDel="00000000" w:rsidP="00000000" w:rsidRDefault="00000000" w:rsidRPr="00000000" w14:paraId="000000BD">
                  <w:pPr>
                    <w:widowControl w:val="0"/>
                    <w:rPr>
                      <w:sz w:val="24"/>
                      <w:szCs w:val="24"/>
                    </w:rPr>
                  </w:pPr>
                  <w:r w:rsidDel="00000000" w:rsidR="00000000" w:rsidRPr="00000000">
                    <w:rPr>
                      <w:rtl w:val="0"/>
                    </w:rPr>
                  </w:r>
                </w:p>
              </w:tc>
            </w:tr>
          </w:tbl>
          <w:p w:rsidR="00000000" w:rsidDel="00000000" w:rsidP="00000000" w:rsidRDefault="00000000" w:rsidRPr="00000000" w14:paraId="000000BE">
            <w:pPr>
              <w:tabs>
                <w:tab w:val="left" w:leader="none" w:pos="720"/>
              </w:tabs>
              <w:rPr/>
            </w:pPr>
            <w:r w:rsidDel="00000000" w:rsidR="00000000" w:rsidRPr="00000000">
              <w:rPr>
                <w:rtl w:val="0"/>
              </w:rPr>
            </w:r>
          </w:p>
        </w:tc>
      </w:tr>
    </w:tbl>
    <w:p w:rsidR="00000000" w:rsidDel="00000000" w:rsidP="00000000" w:rsidRDefault="00000000" w:rsidRPr="00000000" w14:paraId="000000BF">
      <w:pPr>
        <w:pStyle w:val="Heading2"/>
        <w:tabs>
          <w:tab w:val="left" w:leader="none" w:pos="900"/>
        </w:tabs>
        <w:spacing w:before="0" w:lineRule="auto"/>
        <w:ind w:left="0" w:firstLine="0"/>
        <w:rPr/>
      </w:pPr>
      <w:bookmarkStart w:colFirst="0" w:colLast="0" w:name="_ed4705jpusfa" w:id="17"/>
      <w:bookmarkEnd w:id="17"/>
      <w:r w:rsidDel="00000000" w:rsidR="00000000" w:rsidRPr="00000000">
        <w:rPr>
          <w:rtl w:val="0"/>
        </w:rPr>
      </w:r>
    </w:p>
    <w:tbl>
      <w:tblPr>
        <w:tblStyle w:val="Table18"/>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pageBreakBefore w:val="0"/>
              <w:spacing w:before="0" w:lineRule="auto"/>
              <w:rPr>
                <w:i w:val="1"/>
              </w:rPr>
            </w:pPr>
            <w:r w:rsidDel="00000000" w:rsidR="00000000" w:rsidRPr="00000000">
              <w:rPr>
                <w:rtl w:val="0"/>
              </w:rPr>
            </w:r>
          </w:p>
        </w:tc>
      </w:tr>
    </w:tbl>
    <w:p w:rsidR="00000000" w:rsidDel="00000000" w:rsidP="00000000" w:rsidRDefault="00000000" w:rsidRPr="00000000" w14:paraId="000000C1">
      <w:pPr>
        <w:pStyle w:val="Heading2"/>
        <w:pageBreakBefore w:val="0"/>
        <w:numPr>
          <w:ilvl w:val="1"/>
          <w:numId w:val="11"/>
        </w:numPr>
        <w:tabs>
          <w:tab w:val="left" w:leader="none" w:pos="900"/>
        </w:tabs>
        <w:spacing w:before="0" w:lineRule="auto"/>
        <w:ind w:left="792" w:hanging="432"/>
        <w:rPr>
          <w:rFonts w:ascii="Calibri" w:cs="Calibri" w:eastAsia="Calibri" w:hAnsi="Calibri"/>
        </w:rPr>
      </w:pPr>
      <w:r w:rsidDel="00000000" w:rsidR="00000000" w:rsidRPr="00000000">
        <w:rPr>
          <w:rFonts w:ascii="Calibri" w:cs="Calibri" w:eastAsia="Calibri" w:hAnsi="Calibri"/>
          <w:rtl w:val="0"/>
        </w:rPr>
        <w:t xml:space="preserve">University Drop Policy</w:t>
      </w:r>
    </w:p>
    <w:tbl>
      <w:tblPr>
        <w:tblStyle w:val="Table19"/>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28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pageBreakBefore w:val="0"/>
              <w:spacing w:before="0" w:lineRule="auto"/>
              <w:rPr/>
            </w:pPr>
            <w:r w:rsidDel="00000000" w:rsidR="00000000" w:rsidRPr="00000000">
              <w:rPr>
                <w:rtl w:val="0"/>
              </w:rPr>
            </w:r>
          </w:p>
          <w:tbl>
            <w:tblPr>
              <w:tblStyle w:val="Table20"/>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0"/>
              <w:tblGridChange w:id="0">
                <w:tblGrid>
                  <w:gridCol w:w="9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before="0" w:lineRule="auto"/>
                    <w:rPr>
                      <w:sz w:val="24"/>
                      <w:szCs w:val="24"/>
                    </w:rPr>
                  </w:pPr>
                  <w:r w:rsidDel="00000000" w:rsidR="00000000" w:rsidRPr="00000000">
                    <w:rPr>
                      <w:sz w:val="24"/>
                      <w:szCs w:val="24"/>
                      <w:rtl w:val="0"/>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the end of the semester. A link to the university’s drop policy can be found at:  </w:t>
                  </w:r>
                  <w:hyperlink r:id="rId15">
                    <w:r w:rsidDel="00000000" w:rsidR="00000000" w:rsidRPr="00000000">
                      <w:rPr>
                        <w:color w:val="0563c1"/>
                        <w:sz w:val="24"/>
                        <w:szCs w:val="24"/>
                        <w:u w:val="single"/>
                        <w:rtl w:val="0"/>
                      </w:rPr>
                      <w:t xml:space="preserve">https://catalog.uwsp.edu/content.php?catoid=11&amp;navoid=431&amp;hl=add%2Fdrop&amp;returnto=search#Drop/Add/Withdrawal_Procedures</w:t>
                    </w:r>
                  </w:hyperlink>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C5">
            <w:pPr>
              <w:pageBreakBefore w:val="0"/>
              <w:spacing w:before="0" w:lineRule="auto"/>
              <w:rPr/>
            </w:pPr>
            <w:r w:rsidDel="00000000" w:rsidR="00000000" w:rsidRPr="00000000">
              <w:rPr>
                <w:rtl w:val="0"/>
              </w:rPr>
            </w:r>
          </w:p>
        </w:tc>
      </w:tr>
    </w:tbl>
    <w:p w:rsidR="00000000" w:rsidDel="00000000" w:rsidP="00000000" w:rsidRDefault="00000000" w:rsidRPr="00000000" w14:paraId="000000C6">
      <w:pPr>
        <w:tabs>
          <w:tab w:val="left" w:leader="none" w:pos="900"/>
        </w:tabs>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entury Gothic"/>
  <w:font w:name="Times New Roman"/>
  <w:font w:name="Verdana"/>
  <w:font w:name="Georgia"/>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
              <a:graphic>
                <a:graphicData uri="http://schemas.microsoft.com/office/word/2010/wordprocessingShape">
                  <wps:wsp>
                    <wps:cNvCnPr/>
                    <wps:spPr>
                      <a:xfrm>
                        <a:off x="2374200" y="3780000"/>
                        <a:ext cx="5943600" cy="0"/>
                      </a:xfrm>
                      <a:prstGeom prst="straightConnector1">
                        <a:avLst/>
                      </a:prstGeom>
                      <a:noFill/>
                      <a:ln cap="flat" cmpd="sng" w="12700">
                        <a:solidFill>
                          <a:srgbClr val="51269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01675" cy="591464"/>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801675" cy="591464"/>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12700">
                        <a:solidFill>
                          <a:srgbClr val="51269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lvl>
    <w:lvl w:ilvl="1">
      <w:start w:val="1"/>
      <w:numFmt w:val="decimal"/>
      <w:lvlText w:val="%1.%2."/>
      <w:lvlJc w:val="left"/>
      <w:pPr>
        <w:ind w:left="792" w:hanging="432"/>
      </w:pPr>
      <w:rPr>
        <w:i w:val="0"/>
        <w:smallCaps w:val="0"/>
        <w:strike w:val="0"/>
        <w:color w:val="000000"/>
        <w:u w:val="none"/>
        <w:vertAlign w:val="baseline"/>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hd w:fill="ffc82e" w:val="clear"/>
      <w:spacing w:after="80" w:lineRule="auto"/>
      <w:ind w:left="360" w:hanging="360"/>
    </w:pPr>
    <w:rPr>
      <w:rFonts w:ascii="Century Gothic" w:cs="Century Gothic" w:eastAsia="Century Gothic" w:hAnsi="Century Gothic"/>
      <w:b w:val="1"/>
      <w:smallCaps w:val="1"/>
      <w:color w:val="512698"/>
      <w:sz w:val="30"/>
      <w:szCs w:val="30"/>
    </w:rPr>
  </w:style>
  <w:style w:type="paragraph" w:styleId="Heading2">
    <w:name w:val="heading 2"/>
    <w:basedOn w:val="Normal"/>
    <w:next w:val="Normal"/>
    <w:pPr>
      <w:pageBreakBefore w:val="0"/>
      <w:tabs>
        <w:tab w:val="left" w:leader="none" w:pos="900"/>
      </w:tabs>
      <w:spacing w:before="240" w:lineRule="auto"/>
      <w:ind w:left="792" w:hanging="432"/>
    </w:pPr>
    <w:rPr>
      <w:rFonts w:ascii="Times New Roman" w:cs="Times New Roman" w:eastAsia="Times New Roman" w:hAnsi="Times New Roman"/>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ind w:left="720"/>
    </w:pPr>
    <w:rPr>
      <w:rFonts w:ascii="Verdana" w:cs="Verdana" w:eastAsia="Verdana" w:hAnsi="Verdana"/>
      <w:b w:val="1"/>
      <w:color w:val="000000"/>
      <w:sz w:val="44"/>
      <w:szCs w:val="4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9">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www.uwsp.edu/counseling/Pages/default.aspx" TargetMode="External"/><Relationship Id="rId18" Type="http://schemas.openxmlformats.org/officeDocument/2006/relationships/header" Target="header3.xml"/><Relationship Id="rId8" Type="http://schemas.openxmlformats.org/officeDocument/2006/relationships/hyperlink" Target="https://apastyle.apa.org/blog/how-to-cite-chatgpt" TargetMode="External"/><Relationship Id="rId21" Type="http://schemas.openxmlformats.org/officeDocument/2006/relationships/footer" Target="footer3.xml"/><Relationship Id="rId3" Type="http://schemas.openxmlformats.org/officeDocument/2006/relationships/fontTable" Target="fontTable.xml"/><Relationship Id="rId12" Type="http://schemas.openxmlformats.org/officeDocument/2006/relationships/hyperlink" Target="http://www.uwsp.edu/stuhealth/Pages/default.aspx" TargetMode="External"/><Relationship Id="rId17" Type="http://schemas.openxmlformats.org/officeDocument/2006/relationships/header" Target="header2.xml"/><Relationship Id="rId7" Type="http://schemas.openxmlformats.org/officeDocument/2006/relationships/hyperlink" Target="https://docs.google.com/document/d/16Vbnvsy2UUEjZydPT-li5_Da71SPWxh0-4ndnNNr-xQ/edit?usp=sharing" TargetMode="External"/><Relationship Id="rId20"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1.xml"/><Relationship Id="rId11" Type="http://schemas.openxmlformats.org/officeDocument/2006/relationships/hyperlink" Target="https://www.uwsp.edu/tlc/Pages/default.aspx" TargetMode="External"/><Relationship Id="rId1" Type="http://schemas.openxmlformats.org/officeDocument/2006/relationships/theme" Target="theme/theme1.xml"/><Relationship Id="rId6" Type="http://schemas.openxmlformats.org/officeDocument/2006/relationships/hyperlink" Target="https://wisconsin-edu.zoom.us/j/4743863203?pwd=ejRzblphMjBjalJQSGRPR1RFbFFudz09&amp;_x_zm_rtaid=5nUg1NyfTceBvaUtzmjmJw.1662469366359.cd7404a554e5fab0cedfcff5746effa4&amp;_x_zm_rhtaid=798#success" TargetMode="External"/><Relationship Id="rId24" Type="http://schemas.openxmlformats.org/officeDocument/2006/relationships/customXml" Target="../customXml/item3.xml"/><Relationship Id="rId15" Type="http://schemas.openxmlformats.org/officeDocument/2006/relationships/hyperlink" Target="https://catalog.uwsp.edu/content.php?catoid=11&amp;navoid=431&amp;hl=add%2Fdrop&amp;returnto=search#Drop/Add/Withdrawal_Procedures" TargetMode="External"/><Relationship Id="rId5" Type="http://schemas.openxmlformats.org/officeDocument/2006/relationships/styles" Target="styles.xml"/><Relationship Id="rId23" Type="http://schemas.openxmlformats.org/officeDocument/2006/relationships/customXml" Target="../customXml/item2.xml"/><Relationship Id="rId10" Type="http://schemas.openxmlformats.org/officeDocument/2006/relationships/hyperlink" Target="https://www.uwsp.edu/datc/Pages/default.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uwsp.edu/datc/Pages/uw-legal-policy-info.aspx" TargetMode="External"/><Relationship Id="rId14" Type="http://schemas.openxmlformats.org/officeDocument/2006/relationships/hyperlink" Target="http://www.uwsp.edu/dos/Pages/default.aspx" TargetMode="Externa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201</Number>
    <Section xmlns="409cf07c-705a-4568-bc2e-e1a7cd36a2d3" xsi:nil="true"/>
    <Calendar_x0020_Year xmlns="409cf07c-705a-4568-bc2e-e1a7cd36a2d3">2024</Calendar_x0020_Year>
    <Course_x0020_Name xmlns="409cf07c-705a-4568-bc2e-e1a7cd36a2d3">Writing Presenting Business</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9F31E5FC-DCA3-4ABF-9879-611F6549B088}"/>
</file>

<file path=customXml/itemProps2.xml><?xml version="1.0" encoding="utf-8"?>
<ds:datastoreItem xmlns:ds="http://schemas.openxmlformats.org/officeDocument/2006/customXml" ds:itemID="{50550126-6C6A-4699-8DE9-F5B28308EE53}"/>
</file>

<file path=customXml/itemProps3.xml><?xml version="1.0" encoding="utf-8"?>
<ds:datastoreItem xmlns:ds="http://schemas.openxmlformats.org/officeDocument/2006/customXml" ds:itemID="{A0309B0E-CC18-450A-9116-39299E8BBBB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